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44541" w14:textId="77777777" w:rsidR="0044225D" w:rsidRPr="0044225D" w:rsidRDefault="0044225D" w:rsidP="0044225D">
      <w:pPr>
        <w:spacing w:after="0" w:line="240" w:lineRule="auto"/>
        <w:rPr>
          <w:rFonts w:ascii="Calibri" w:eastAsia="Times New Roman" w:hAnsi="Calibri" w:cs="Calibri"/>
          <w:color w:val="000000"/>
        </w:rPr>
      </w:pPr>
      <w:bookmarkStart w:id="0" w:name="_GoBack"/>
      <w:bookmarkEnd w:id="0"/>
      <w:r w:rsidRPr="0044225D">
        <w:rPr>
          <w:rFonts w:ascii="Garamond" w:eastAsia="Times New Roman" w:hAnsi="Garamond" w:cs="Calibri"/>
          <w:color w:val="000000"/>
        </w:rPr>
        <w:t>Mason Core Meeting</w:t>
      </w:r>
    </w:p>
    <w:p w14:paraId="2CC174C1"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000000"/>
        </w:rPr>
        <w:t>    May 02, 2019</w:t>
      </w:r>
    </w:p>
    <w:p w14:paraId="14A8D50D"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000000"/>
        </w:rPr>
        <w:t> </w:t>
      </w:r>
    </w:p>
    <w:p w14:paraId="2C020B65"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b/>
          <w:bCs/>
          <w:color w:val="000000"/>
        </w:rPr>
        <w:t>12:00-1:30pm Merten Hall 3303</w:t>
      </w:r>
    </w:p>
    <w:p w14:paraId="657BF9F4"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b/>
          <w:bCs/>
          <w:color w:val="000000"/>
        </w:rPr>
        <w:t> </w:t>
      </w:r>
    </w:p>
    <w:p w14:paraId="603104CB" w14:textId="7B98DC8A" w:rsidR="0044225D" w:rsidRDefault="0044225D" w:rsidP="0044225D">
      <w:pPr>
        <w:spacing w:after="0" w:line="240" w:lineRule="auto"/>
        <w:rPr>
          <w:rFonts w:ascii="Garamond" w:eastAsia="Times New Roman" w:hAnsi="Garamond" w:cs="Calibri"/>
          <w:b/>
          <w:bCs/>
          <w:color w:val="000000"/>
        </w:rPr>
      </w:pPr>
      <w:r w:rsidRPr="0044225D">
        <w:rPr>
          <w:rFonts w:ascii="Garamond" w:eastAsia="Times New Roman" w:hAnsi="Garamond" w:cs="Calibri"/>
          <w:b/>
          <w:bCs/>
          <w:color w:val="000000"/>
        </w:rPr>
        <w:t>12:00-12:05- Introductions</w:t>
      </w:r>
    </w:p>
    <w:p w14:paraId="32519BD6" w14:textId="7FD42466" w:rsidR="00487A31" w:rsidRDefault="00487A31" w:rsidP="0044225D">
      <w:pPr>
        <w:spacing w:after="0" w:line="240" w:lineRule="auto"/>
        <w:rPr>
          <w:rFonts w:ascii="Garamond" w:eastAsia="Times New Roman" w:hAnsi="Garamond" w:cs="Calibri"/>
          <w:b/>
          <w:bCs/>
          <w:color w:val="000000"/>
        </w:rPr>
      </w:pPr>
    </w:p>
    <w:p w14:paraId="54BA3E34" w14:textId="2144AC89" w:rsidR="0045527A" w:rsidRDefault="00487A31" w:rsidP="0044225D">
      <w:pPr>
        <w:spacing w:after="0" w:line="240" w:lineRule="auto"/>
        <w:rPr>
          <w:rFonts w:ascii="Garamond" w:eastAsia="Times New Roman" w:hAnsi="Garamond" w:cs="Calibri"/>
          <w:bCs/>
          <w:color w:val="000000"/>
        </w:rPr>
      </w:pPr>
      <w:r>
        <w:rPr>
          <w:rFonts w:ascii="Garamond" w:eastAsia="Times New Roman" w:hAnsi="Garamond" w:cs="Calibri"/>
          <w:b/>
          <w:bCs/>
          <w:color w:val="000000"/>
        </w:rPr>
        <w:t>Committee</w:t>
      </w:r>
      <w:r w:rsidR="005C3F07">
        <w:rPr>
          <w:rFonts w:ascii="Garamond" w:eastAsia="Times New Roman" w:hAnsi="Garamond" w:cs="Calibri"/>
          <w:b/>
          <w:bCs/>
          <w:color w:val="000000"/>
        </w:rPr>
        <w:t xml:space="preserve"> Members</w:t>
      </w:r>
      <w:r w:rsidR="0045527A">
        <w:rPr>
          <w:rFonts w:ascii="Garamond" w:eastAsia="Times New Roman" w:hAnsi="Garamond" w:cs="Calibri"/>
          <w:b/>
          <w:bCs/>
          <w:color w:val="000000"/>
        </w:rPr>
        <w:t xml:space="preserve">: </w:t>
      </w:r>
      <w:r w:rsidRPr="0045527A">
        <w:rPr>
          <w:rFonts w:ascii="Garamond" w:eastAsia="Times New Roman" w:hAnsi="Garamond" w:cs="Calibri"/>
          <w:bCs/>
          <w:color w:val="000000"/>
        </w:rPr>
        <w:t>Bethany</w:t>
      </w:r>
      <w:r w:rsidR="0045527A">
        <w:rPr>
          <w:rFonts w:ascii="Garamond" w:eastAsia="Times New Roman" w:hAnsi="Garamond" w:cs="Calibri"/>
          <w:bCs/>
          <w:color w:val="000000"/>
        </w:rPr>
        <w:t xml:space="preserve"> Usher, chair</w:t>
      </w:r>
      <w:r w:rsidRPr="0045527A">
        <w:rPr>
          <w:rFonts w:ascii="Garamond" w:eastAsia="Times New Roman" w:hAnsi="Garamond" w:cs="Calibri"/>
          <w:bCs/>
          <w:color w:val="000000"/>
        </w:rPr>
        <w:t>,</w:t>
      </w:r>
      <w:r w:rsidR="0045527A" w:rsidRPr="0045527A">
        <w:rPr>
          <w:rFonts w:ascii="Garamond" w:eastAsia="Times New Roman" w:hAnsi="Garamond" w:cs="Calibri"/>
          <w:bCs/>
          <w:color w:val="000000"/>
        </w:rPr>
        <w:t xml:space="preserve"> Melissa</w:t>
      </w:r>
      <w:r w:rsidR="0045527A">
        <w:rPr>
          <w:rFonts w:ascii="Garamond" w:eastAsia="Times New Roman" w:hAnsi="Garamond" w:cs="Calibri"/>
          <w:bCs/>
          <w:color w:val="000000"/>
        </w:rPr>
        <w:t xml:space="preserve"> Broeckleman-Post, co-chair</w:t>
      </w:r>
    </w:p>
    <w:p w14:paraId="17CDD45C" w14:textId="4BF5431A" w:rsidR="005C3F07" w:rsidRDefault="00487A31" w:rsidP="0044225D">
      <w:pPr>
        <w:spacing w:after="0" w:line="240" w:lineRule="auto"/>
        <w:rPr>
          <w:rFonts w:ascii="Garamond" w:eastAsia="Times New Roman" w:hAnsi="Garamond" w:cs="Calibri"/>
          <w:b/>
          <w:bCs/>
          <w:color w:val="000000"/>
        </w:rPr>
      </w:pPr>
      <w:r w:rsidRPr="0045527A">
        <w:rPr>
          <w:rFonts w:ascii="Garamond" w:eastAsia="Times New Roman" w:hAnsi="Garamond" w:cs="Calibri"/>
          <w:bCs/>
          <w:color w:val="000000"/>
        </w:rPr>
        <w:t xml:space="preserve"> Jason</w:t>
      </w:r>
      <w:r w:rsidR="0045527A">
        <w:rPr>
          <w:rFonts w:ascii="Garamond" w:eastAsia="Times New Roman" w:hAnsi="Garamond" w:cs="Calibri"/>
          <w:bCs/>
          <w:color w:val="000000"/>
        </w:rPr>
        <w:t xml:space="preserve"> Kinser</w:t>
      </w:r>
      <w:r w:rsidRPr="0045527A">
        <w:rPr>
          <w:rFonts w:ascii="Garamond" w:eastAsia="Times New Roman" w:hAnsi="Garamond" w:cs="Calibri"/>
          <w:bCs/>
          <w:color w:val="000000"/>
        </w:rPr>
        <w:t xml:space="preserve"> Shelley Reid, , </w:t>
      </w:r>
      <w:r w:rsidR="0045527A">
        <w:rPr>
          <w:rFonts w:ascii="Garamond" w:eastAsia="Times New Roman" w:hAnsi="Garamond" w:cs="Calibri"/>
          <w:bCs/>
          <w:color w:val="000000"/>
        </w:rPr>
        <w:t>S</w:t>
      </w:r>
      <w:r w:rsidRPr="0045527A">
        <w:rPr>
          <w:rFonts w:ascii="Garamond" w:eastAsia="Times New Roman" w:hAnsi="Garamond" w:cs="Calibri"/>
          <w:bCs/>
          <w:color w:val="000000"/>
        </w:rPr>
        <w:t>tephanie</w:t>
      </w:r>
      <w:r w:rsidR="0045527A">
        <w:rPr>
          <w:rFonts w:ascii="Garamond" w:eastAsia="Times New Roman" w:hAnsi="Garamond" w:cs="Calibri"/>
          <w:bCs/>
          <w:color w:val="000000"/>
        </w:rPr>
        <w:t xml:space="preserve"> Foster</w:t>
      </w:r>
      <w:r w:rsidRPr="0045527A">
        <w:rPr>
          <w:rFonts w:ascii="Garamond" w:eastAsia="Times New Roman" w:hAnsi="Garamond" w:cs="Calibri"/>
          <w:bCs/>
          <w:color w:val="000000"/>
        </w:rPr>
        <w:t>, Kelly</w:t>
      </w:r>
      <w:r w:rsidR="0045527A">
        <w:rPr>
          <w:rFonts w:ascii="Garamond" w:eastAsia="Times New Roman" w:hAnsi="Garamond" w:cs="Calibri"/>
          <w:bCs/>
          <w:color w:val="000000"/>
        </w:rPr>
        <w:t xml:space="preserve"> Dunne</w:t>
      </w:r>
      <w:r w:rsidRPr="0045527A">
        <w:rPr>
          <w:rFonts w:ascii="Garamond" w:eastAsia="Times New Roman" w:hAnsi="Garamond" w:cs="Calibri"/>
          <w:bCs/>
          <w:color w:val="000000"/>
        </w:rPr>
        <w:t>, Cortney</w:t>
      </w:r>
      <w:r w:rsidR="0045527A">
        <w:rPr>
          <w:rFonts w:ascii="Garamond" w:eastAsia="Times New Roman" w:hAnsi="Garamond" w:cs="Calibri"/>
          <w:bCs/>
          <w:color w:val="000000"/>
        </w:rPr>
        <w:t xml:space="preserve"> Wooten</w:t>
      </w:r>
      <w:r w:rsidRPr="0045527A">
        <w:rPr>
          <w:rFonts w:ascii="Garamond" w:eastAsia="Times New Roman" w:hAnsi="Garamond" w:cs="Calibri"/>
          <w:bCs/>
          <w:color w:val="000000"/>
        </w:rPr>
        <w:t xml:space="preserve">, </w:t>
      </w:r>
      <w:r w:rsidR="0045527A">
        <w:rPr>
          <w:rFonts w:ascii="Garamond" w:eastAsia="Times New Roman" w:hAnsi="Garamond" w:cs="Calibri"/>
          <w:bCs/>
          <w:color w:val="000000"/>
        </w:rPr>
        <w:t>C</w:t>
      </w:r>
      <w:r w:rsidRPr="0045527A">
        <w:rPr>
          <w:rFonts w:ascii="Garamond" w:eastAsia="Times New Roman" w:hAnsi="Garamond" w:cs="Calibri"/>
          <w:bCs/>
          <w:color w:val="000000"/>
        </w:rPr>
        <w:t>hris</w:t>
      </w:r>
      <w:r w:rsidR="0045527A">
        <w:rPr>
          <w:rFonts w:ascii="Garamond" w:eastAsia="Times New Roman" w:hAnsi="Garamond" w:cs="Calibri"/>
          <w:bCs/>
          <w:color w:val="000000"/>
        </w:rPr>
        <w:t xml:space="preserve"> DiTeresi</w:t>
      </w:r>
      <w:r w:rsidRPr="0045527A">
        <w:rPr>
          <w:rFonts w:ascii="Garamond" w:eastAsia="Times New Roman" w:hAnsi="Garamond" w:cs="Calibri"/>
          <w:bCs/>
          <w:color w:val="000000"/>
        </w:rPr>
        <w:t xml:space="preserve">, </w:t>
      </w:r>
      <w:r w:rsidR="0045527A">
        <w:rPr>
          <w:rFonts w:ascii="Garamond" w:eastAsia="Times New Roman" w:hAnsi="Garamond" w:cs="Calibri"/>
          <w:bCs/>
          <w:color w:val="000000"/>
        </w:rPr>
        <w:t>Ali Weinstein</w:t>
      </w:r>
      <w:r w:rsidRPr="0045527A">
        <w:rPr>
          <w:rFonts w:ascii="Garamond" w:eastAsia="Times New Roman" w:hAnsi="Garamond" w:cs="Calibri"/>
          <w:bCs/>
          <w:color w:val="000000"/>
        </w:rPr>
        <w:t xml:space="preserve">, </w:t>
      </w:r>
      <w:r w:rsidR="0045527A">
        <w:rPr>
          <w:rFonts w:ascii="Garamond" w:eastAsia="Times New Roman" w:hAnsi="Garamond" w:cs="Calibri"/>
          <w:bCs/>
          <w:color w:val="000000"/>
        </w:rPr>
        <w:t>Krista Shires</w:t>
      </w:r>
      <w:r w:rsidR="005C3F07" w:rsidRPr="0045527A">
        <w:rPr>
          <w:rFonts w:ascii="Garamond" w:eastAsia="Times New Roman" w:hAnsi="Garamond" w:cs="Calibri"/>
          <w:bCs/>
          <w:color w:val="000000"/>
        </w:rPr>
        <w:t xml:space="preserve"> </w:t>
      </w:r>
      <w:r w:rsidRPr="0045527A">
        <w:rPr>
          <w:rFonts w:ascii="Garamond" w:eastAsia="Times New Roman" w:hAnsi="Garamond" w:cs="Calibri"/>
          <w:bCs/>
          <w:color w:val="000000"/>
        </w:rPr>
        <w:t>Abena</w:t>
      </w:r>
      <w:r w:rsidR="0045527A">
        <w:rPr>
          <w:rFonts w:ascii="Garamond" w:eastAsia="Times New Roman" w:hAnsi="Garamond" w:cs="Calibri"/>
          <w:bCs/>
          <w:color w:val="000000"/>
        </w:rPr>
        <w:t xml:space="preserve"> Aidoo</w:t>
      </w:r>
      <w:r w:rsidRPr="0045527A">
        <w:rPr>
          <w:rFonts w:ascii="Garamond" w:eastAsia="Times New Roman" w:hAnsi="Garamond" w:cs="Calibri"/>
          <w:bCs/>
          <w:color w:val="000000"/>
        </w:rPr>
        <w:t xml:space="preserve">, </w:t>
      </w:r>
      <w:r w:rsidR="005C3F07" w:rsidRPr="0045527A">
        <w:rPr>
          <w:rFonts w:ascii="Garamond" w:eastAsia="Times New Roman" w:hAnsi="Garamond" w:cs="Calibri"/>
          <w:bCs/>
          <w:color w:val="000000"/>
        </w:rPr>
        <w:t>Lorelai</w:t>
      </w:r>
      <w:r w:rsidR="004302CC" w:rsidRPr="0045527A">
        <w:rPr>
          <w:rFonts w:ascii="Garamond" w:eastAsia="Times New Roman" w:hAnsi="Garamond" w:cs="Calibri"/>
          <w:bCs/>
          <w:color w:val="000000"/>
        </w:rPr>
        <w:t xml:space="preserve"> Cerar</w:t>
      </w:r>
      <w:r w:rsidR="00F14970" w:rsidRPr="0045527A">
        <w:rPr>
          <w:rFonts w:ascii="Garamond" w:eastAsia="Times New Roman" w:hAnsi="Garamond" w:cs="Calibri"/>
          <w:bCs/>
          <w:color w:val="000000"/>
        </w:rPr>
        <w:t xml:space="preserve">, </w:t>
      </w:r>
      <w:r w:rsidR="004302CC" w:rsidRPr="0045527A">
        <w:rPr>
          <w:rFonts w:ascii="Garamond" w:eastAsia="Times New Roman" w:hAnsi="Garamond" w:cs="Calibri"/>
          <w:bCs/>
          <w:color w:val="000000"/>
        </w:rPr>
        <w:t>Tamara Maddox</w:t>
      </w:r>
    </w:p>
    <w:p w14:paraId="4EF9122A" w14:textId="77777777" w:rsidR="005C3F07" w:rsidRDefault="005C3F07" w:rsidP="0044225D">
      <w:pPr>
        <w:spacing w:after="0" w:line="240" w:lineRule="auto"/>
        <w:rPr>
          <w:rFonts w:ascii="Garamond" w:eastAsia="Times New Roman" w:hAnsi="Garamond" w:cs="Calibri"/>
          <w:b/>
          <w:bCs/>
          <w:color w:val="000000"/>
        </w:rPr>
      </w:pPr>
    </w:p>
    <w:p w14:paraId="5851CBD5" w14:textId="67572104" w:rsidR="005C3F07" w:rsidRDefault="005C3F07" w:rsidP="005C3F07">
      <w:pPr>
        <w:spacing w:after="0" w:line="240" w:lineRule="auto"/>
        <w:rPr>
          <w:rFonts w:ascii="Garamond" w:eastAsia="Times New Roman" w:hAnsi="Garamond" w:cs="Calibri"/>
          <w:b/>
          <w:bCs/>
          <w:color w:val="000000"/>
        </w:rPr>
      </w:pPr>
      <w:r>
        <w:rPr>
          <w:rFonts w:ascii="Garamond" w:eastAsia="Times New Roman" w:hAnsi="Garamond" w:cs="Calibri"/>
          <w:b/>
          <w:bCs/>
          <w:color w:val="000000"/>
        </w:rPr>
        <w:t>Guests</w:t>
      </w:r>
      <w:r w:rsidRPr="0045527A">
        <w:rPr>
          <w:rFonts w:ascii="Garamond" w:eastAsia="Times New Roman" w:hAnsi="Garamond" w:cs="Calibri"/>
          <w:bCs/>
          <w:color w:val="000000"/>
        </w:rPr>
        <w:t xml:space="preserve">: </w:t>
      </w:r>
      <w:r w:rsidR="009C2070" w:rsidRPr="0045527A">
        <w:rPr>
          <w:rFonts w:ascii="Garamond" w:eastAsia="Times New Roman" w:hAnsi="Garamond" w:cs="Calibri"/>
          <w:bCs/>
          <w:color w:val="000000"/>
        </w:rPr>
        <w:t>E</w:t>
      </w:r>
      <w:r w:rsidRPr="0045527A">
        <w:rPr>
          <w:rFonts w:ascii="Garamond" w:eastAsia="Times New Roman" w:hAnsi="Garamond" w:cs="Calibri"/>
          <w:bCs/>
          <w:color w:val="000000"/>
        </w:rPr>
        <w:t xml:space="preserve">llen </w:t>
      </w:r>
      <w:r w:rsidR="006057B6" w:rsidRPr="0045527A">
        <w:rPr>
          <w:rFonts w:ascii="Garamond" w:eastAsia="Times New Roman" w:hAnsi="Garamond" w:cs="Calibri"/>
          <w:bCs/>
          <w:color w:val="000000"/>
        </w:rPr>
        <w:t>R</w:t>
      </w:r>
      <w:r w:rsidRPr="0045527A">
        <w:rPr>
          <w:rFonts w:ascii="Garamond" w:eastAsia="Times New Roman" w:hAnsi="Garamond" w:cs="Calibri"/>
          <w:bCs/>
          <w:color w:val="000000"/>
        </w:rPr>
        <w:t>o</w:t>
      </w:r>
      <w:r w:rsidR="009A0339">
        <w:rPr>
          <w:rFonts w:ascii="Garamond" w:eastAsia="Times New Roman" w:hAnsi="Garamond" w:cs="Calibri"/>
          <w:bCs/>
          <w:color w:val="000000"/>
        </w:rPr>
        <w:t>d</w:t>
      </w:r>
      <w:r w:rsidRPr="0045527A">
        <w:rPr>
          <w:rFonts w:ascii="Garamond" w:eastAsia="Times New Roman" w:hAnsi="Garamond" w:cs="Calibri"/>
          <w:bCs/>
          <w:color w:val="000000"/>
        </w:rPr>
        <w:t xml:space="preserve">gers, </w:t>
      </w:r>
      <w:r w:rsidR="006057B6" w:rsidRPr="0045527A">
        <w:rPr>
          <w:rFonts w:ascii="Garamond" w:eastAsia="Times New Roman" w:hAnsi="Garamond" w:cs="Calibri"/>
          <w:bCs/>
          <w:color w:val="000000"/>
        </w:rPr>
        <w:t>D</w:t>
      </w:r>
      <w:r w:rsidRPr="0045527A">
        <w:rPr>
          <w:rFonts w:ascii="Garamond" w:eastAsia="Times New Roman" w:hAnsi="Garamond" w:cs="Calibri"/>
          <w:bCs/>
          <w:color w:val="000000"/>
        </w:rPr>
        <w:t xml:space="preserve">on Russell, </w:t>
      </w:r>
      <w:r w:rsidR="006057B6" w:rsidRPr="0045527A">
        <w:rPr>
          <w:rFonts w:ascii="Garamond" w:eastAsia="Times New Roman" w:hAnsi="Garamond" w:cs="Calibri"/>
          <w:bCs/>
          <w:color w:val="000000"/>
        </w:rPr>
        <w:t>C</w:t>
      </w:r>
      <w:r w:rsidRPr="0045527A">
        <w:rPr>
          <w:rFonts w:ascii="Garamond" w:eastAsia="Times New Roman" w:hAnsi="Garamond" w:cs="Calibri"/>
          <w:bCs/>
          <w:color w:val="000000"/>
        </w:rPr>
        <w:t xml:space="preserve">hris Greg, </w:t>
      </w:r>
      <w:r w:rsidR="006057B6" w:rsidRPr="0045527A">
        <w:rPr>
          <w:rFonts w:ascii="Garamond" w:eastAsia="Times New Roman" w:hAnsi="Garamond" w:cs="Calibri"/>
          <w:bCs/>
          <w:color w:val="000000"/>
        </w:rPr>
        <w:t>S</w:t>
      </w:r>
      <w:r w:rsidRPr="0045527A">
        <w:rPr>
          <w:rFonts w:ascii="Garamond" w:eastAsia="Times New Roman" w:hAnsi="Garamond" w:cs="Calibri"/>
          <w:bCs/>
          <w:color w:val="000000"/>
        </w:rPr>
        <w:t xml:space="preserve">amaine </w:t>
      </w:r>
      <w:r w:rsidR="006057B6" w:rsidRPr="0045527A">
        <w:rPr>
          <w:rFonts w:ascii="Garamond" w:eastAsia="Times New Roman" w:hAnsi="Garamond" w:cs="Calibri"/>
          <w:bCs/>
          <w:color w:val="000000"/>
        </w:rPr>
        <w:t>L</w:t>
      </w:r>
      <w:r w:rsidRPr="0045527A">
        <w:rPr>
          <w:rFonts w:ascii="Garamond" w:eastAsia="Times New Roman" w:hAnsi="Garamond" w:cs="Calibri"/>
          <w:bCs/>
          <w:color w:val="000000"/>
        </w:rPr>
        <w:t>ockwood</w:t>
      </w:r>
      <w:r w:rsidR="00710B38" w:rsidRPr="0045527A">
        <w:rPr>
          <w:rFonts w:ascii="Garamond" w:eastAsia="Times New Roman" w:hAnsi="Garamond" w:cs="Calibri"/>
          <w:bCs/>
          <w:color w:val="000000"/>
        </w:rPr>
        <w:t>, Steve Nodine, Lisa Sedlock</w:t>
      </w:r>
      <w:r w:rsidR="009A0339">
        <w:rPr>
          <w:rFonts w:ascii="Garamond" w:eastAsia="Times New Roman" w:hAnsi="Garamond" w:cs="Calibri"/>
          <w:bCs/>
          <w:color w:val="000000"/>
        </w:rPr>
        <w:t>,</w:t>
      </w:r>
      <w:r w:rsidR="009A0339" w:rsidRPr="009A0339">
        <w:rPr>
          <w:rFonts w:ascii="Garamond" w:eastAsia="Times New Roman" w:hAnsi="Garamond" w:cs="Calibri"/>
          <w:bCs/>
          <w:color w:val="000000"/>
        </w:rPr>
        <w:t xml:space="preserve"> </w:t>
      </w:r>
      <w:r w:rsidR="009A0339" w:rsidRPr="0045527A">
        <w:rPr>
          <w:rFonts w:ascii="Garamond" w:eastAsia="Times New Roman" w:hAnsi="Garamond" w:cs="Calibri"/>
          <w:bCs/>
          <w:color w:val="000000"/>
        </w:rPr>
        <w:t>Lincoln Mullen, Mackenzie Nelson</w:t>
      </w:r>
    </w:p>
    <w:p w14:paraId="29141CF1" w14:textId="03A6FFA7" w:rsidR="00487A31" w:rsidRDefault="00487A31" w:rsidP="0044225D">
      <w:pPr>
        <w:spacing w:after="0" w:line="240" w:lineRule="auto"/>
        <w:rPr>
          <w:rFonts w:ascii="Garamond" w:eastAsia="Times New Roman" w:hAnsi="Garamond" w:cs="Calibri"/>
          <w:b/>
          <w:bCs/>
          <w:color w:val="000000"/>
        </w:rPr>
      </w:pPr>
    </w:p>
    <w:p w14:paraId="657605BE" w14:textId="77777777" w:rsidR="005C3F07" w:rsidRPr="0044225D" w:rsidRDefault="005C3F07" w:rsidP="005C3F07">
      <w:pPr>
        <w:spacing w:after="0" w:line="240" w:lineRule="auto"/>
        <w:rPr>
          <w:rFonts w:ascii="Calibri" w:eastAsia="Times New Roman" w:hAnsi="Calibri" w:cs="Calibri"/>
          <w:color w:val="000000"/>
        </w:rPr>
      </w:pPr>
      <w:r w:rsidRPr="0044225D">
        <w:rPr>
          <w:rFonts w:ascii="Garamond" w:eastAsia="Times New Roman" w:hAnsi="Garamond" w:cs="Calibri"/>
          <w:b/>
          <w:bCs/>
          <w:color w:val="000000"/>
        </w:rPr>
        <w:t>12:05-12:45 Proposals</w:t>
      </w:r>
    </w:p>
    <w:p w14:paraId="38AA62B0" w14:textId="77777777" w:rsidR="00487A31" w:rsidRPr="0044225D" w:rsidRDefault="00487A31" w:rsidP="0044225D">
      <w:pPr>
        <w:spacing w:after="0" w:line="240" w:lineRule="auto"/>
        <w:rPr>
          <w:rFonts w:ascii="Calibri" w:eastAsia="Times New Roman" w:hAnsi="Calibri" w:cs="Calibri"/>
          <w:color w:val="000000"/>
        </w:rPr>
      </w:pPr>
    </w:p>
    <w:p w14:paraId="5391C2F3"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b/>
          <w:bCs/>
          <w:color w:val="000000"/>
        </w:rPr>
        <w:t> </w:t>
      </w:r>
    </w:p>
    <w:tbl>
      <w:tblPr>
        <w:tblW w:w="103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1"/>
        <w:gridCol w:w="2278"/>
        <w:gridCol w:w="6911"/>
      </w:tblGrid>
      <w:tr w:rsidR="0044225D" w:rsidRPr="0044225D" w14:paraId="46415548" w14:textId="77777777" w:rsidTr="0059420F">
        <w:trPr>
          <w:trHeight w:val="352"/>
        </w:trPr>
        <w:tc>
          <w:tcPr>
            <w:tcW w:w="1131" w:type="dxa"/>
            <w:tcMar>
              <w:top w:w="0" w:type="dxa"/>
              <w:left w:w="108" w:type="dxa"/>
              <w:bottom w:w="0" w:type="dxa"/>
              <w:right w:w="108" w:type="dxa"/>
            </w:tcMar>
            <w:vAlign w:val="center"/>
            <w:hideMark/>
          </w:tcPr>
          <w:p w14:paraId="19F0D100" w14:textId="77777777" w:rsidR="0044225D" w:rsidRPr="0044225D" w:rsidRDefault="0044225D" w:rsidP="0044225D">
            <w:pPr>
              <w:spacing w:after="0" w:line="240" w:lineRule="auto"/>
              <w:jc w:val="center"/>
              <w:rPr>
                <w:rFonts w:ascii="Calibri" w:eastAsia="Times New Roman" w:hAnsi="Calibri" w:cs="Calibri"/>
                <w:color w:val="000000"/>
              </w:rPr>
            </w:pPr>
            <w:r w:rsidRPr="0044225D">
              <w:rPr>
                <w:rFonts w:ascii="Garamond" w:eastAsia="Times New Roman" w:hAnsi="Garamond" w:cs="Calibri"/>
                <w:b/>
                <w:bCs/>
                <w:color w:val="000000"/>
              </w:rPr>
              <w:t>Category</w:t>
            </w:r>
          </w:p>
        </w:tc>
        <w:tc>
          <w:tcPr>
            <w:tcW w:w="2279" w:type="dxa"/>
            <w:tcMar>
              <w:top w:w="0" w:type="dxa"/>
              <w:left w:w="108" w:type="dxa"/>
              <w:bottom w:w="0" w:type="dxa"/>
              <w:right w:w="108" w:type="dxa"/>
            </w:tcMar>
            <w:vAlign w:val="center"/>
            <w:hideMark/>
          </w:tcPr>
          <w:p w14:paraId="468EB5FB" w14:textId="77777777" w:rsidR="0044225D" w:rsidRPr="0044225D" w:rsidRDefault="0044225D" w:rsidP="0044225D">
            <w:pPr>
              <w:spacing w:after="0" w:line="240" w:lineRule="auto"/>
              <w:jc w:val="center"/>
              <w:rPr>
                <w:rFonts w:ascii="Calibri" w:eastAsia="Times New Roman" w:hAnsi="Calibri" w:cs="Calibri"/>
                <w:color w:val="000000"/>
              </w:rPr>
            </w:pPr>
            <w:r w:rsidRPr="0044225D">
              <w:rPr>
                <w:rFonts w:ascii="Garamond" w:eastAsia="Times New Roman" w:hAnsi="Garamond" w:cs="Calibri"/>
                <w:b/>
                <w:bCs/>
                <w:color w:val="000000"/>
              </w:rPr>
              <w:t>Title</w:t>
            </w:r>
          </w:p>
        </w:tc>
        <w:tc>
          <w:tcPr>
            <w:tcW w:w="6914" w:type="dxa"/>
            <w:tcMar>
              <w:top w:w="0" w:type="dxa"/>
              <w:left w:w="108" w:type="dxa"/>
              <w:bottom w:w="0" w:type="dxa"/>
              <w:right w:w="108" w:type="dxa"/>
            </w:tcMar>
            <w:vAlign w:val="center"/>
            <w:hideMark/>
          </w:tcPr>
          <w:p w14:paraId="6BE834E0" w14:textId="6960E058" w:rsidR="0044225D" w:rsidRPr="0044225D" w:rsidRDefault="0059420F" w:rsidP="0044225D">
            <w:pPr>
              <w:spacing w:after="0" w:line="240" w:lineRule="auto"/>
              <w:rPr>
                <w:rFonts w:ascii="Calibri" w:eastAsia="Times New Roman" w:hAnsi="Calibri" w:cs="Calibri"/>
                <w:color w:val="000000"/>
              </w:rPr>
            </w:pPr>
            <w:r>
              <w:rPr>
                <w:rFonts w:ascii="Garamond" w:eastAsia="Times New Roman" w:hAnsi="Garamond" w:cs="Calibri"/>
                <w:b/>
                <w:bCs/>
                <w:color w:val="000000"/>
              </w:rPr>
              <w:t>Result</w:t>
            </w:r>
          </w:p>
        </w:tc>
      </w:tr>
      <w:tr w:rsidR="0044225D" w:rsidRPr="0044225D" w14:paraId="05C9407E" w14:textId="77777777" w:rsidTr="0059420F">
        <w:trPr>
          <w:trHeight w:val="352"/>
        </w:trPr>
        <w:tc>
          <w:tcPr>
            <w:tcW w:w="1131" w:type="dxa"/>
            <w:tcMar>
              <w:top w:w="0" w:type="dxa"/>
              <w:left w:w="108" w:type="dxa"/>
              <w:bottom w:w="0" w:type="dxa"/>
              <w:right w:w="108" w:type="dxa"/>
            </w:tcMar>
            <w:vAlign w:val="bottom"/>
            <w:hideMark/>
          </w:tcPr>
          <w:p w14:paraId="5371982D"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0563C1"/>
                <w:sz w:val="20"/>
                <w:szCs w:val="20"/>
                <w:u w:val="single"/>
              </w:rPr>
              <w:t>ARTS</w:t>
            </w:r>
          </w:p>
        </w:tc>
        <w:tc>
          <w:tcPr>
            <w:tcW w:w="2279" w:type="dxa"/>
            <w:tcMar>
              <w:top w:w="0" w:type="dxa"/>
              <w:left w:w="108" w:type="dxa"/>
              <w:bottom w:w="0" w:type="dxa"/>
              <w:right w:w="108" w:type="dxa"/>
            </w:tcMar>
            <w:vAlign w:val="bottom"/>
            <w:hideMark/>
          </w:tcPr>
          <w:p w14:paraId="47E7DB33" w14:textId="77777777" w:rsidR="0044225D" w:rsidRPr="0044225D" w:rsidRDefault="00EB136D" w:rsidP="0044225D">
            <w:pPr>
              <w:spacing w:after="0" w:line="240" w:lineRule="auto"/>
              <w:rPr>
                <w:rFonts w:ascii="Calibri" w:eastAsia="Times New Roman" w:hAnsi="Calibri" w:cs="Calibri"/>
                <w:color w:val="000000"/>
              </w:rPr>
            </w:pPr>
            <w:hyperlink r:id="rId5" w:tgtFrame="_blank" w:history="1">
              <w:r w:rsidR="0044225D" w:rsidRPr="0044225D">
                <w:rPr>
                  <w:rFonts w:ascii="Garamond" w:eastAsia="Times New Roman" w:hAnsi="Garamond" w:cs="Calibri"/>
                  <w:color w:val="800080"/>
                  <w:sz w:val="20"/>
                  <w:szCs w:val="20"/>
                  <w:u w:val="single"/>
                </w:rPr>
                <w:t>ARTH 311: Design of Cities</w:t>
              </w:r>
            </w:hyperlink>
          </w:p>
        </w:tc>
        <w:tc>
          <w:tcPr>
            <w:tcW w:w="6914" w:type="dxa"/>
            <w:tcMar>
              <w:top w:w="0" w:type="dxa"/>
              <w:left w:w="108" w:type="dxa"/>
              <w:bottom w:w="0" w:type="dxa"/>
              <w:right w:w="108" w:type="dxa"/>
            </w:tcMar>
            <w:vAlign w:val="bottom"/>
            <w:hideMark/>
          </w:tcPr>
          <w:p w14:paraId="24D1201A" w14:textId="635782F3" w:rsidR="0044225D" w:rsidRPr="0044225D" w:rsidRDefault="0059420F" w:rsidP="0044225D">
            <w:pPr>
              <w:spacing w:after="0" w:line="240" w:lineRule="auto"/>
              <w:rPr>
                <w:rFonts w:ascii="Calibri" w:eastAsia="Times New Roman" w:hAnsi="Calibri" w:cs="Calibri"/>
                <w:color w:val="000000"/>
              </w:rPr>
            </w:pPr>
            <w:r>
              <w:rPr>
                <w:rFonts w:ascii="Calibri" w:eastAsia="Times New Roman" w:hAnsi="Calibri" w:cs="Calibri"/>
                <w:color w:val="000000"/>
              </w:rPr>
              <w:t>Approved</w:t>
            </w:r>
          </w:p>
        </w:tc>
      </w:tr>
      <w:tr w:rsidR="0044225D" w:rsidRPr="0044225D" w14:paraId="2077B3A4" w14:textId="77777777" w:rsidTr="0059420F">
        <w:trPr>
          <w:trHeight w:val="352"/>
        </w:trPr>
        <w:tc>
          <w:tcPr>
            <w:tcW w:w="1131" w:type="dxa"/>
            <w:tcMar>
              <w:top w:w="0" w:type="dxa"/>
              <w:left w:w="108" w:type="dxa"/>
              <w:bottom w:w="0" w:type="dxa"/>
              <w:right w:w="108" w:type="dxa"/>
            </w:tcMar>
            <w:vAlign w:val="bottom"/>
            <w:hideMark/>
          </w:tcPr>
          <w:p w14:paraId="14BBDA59"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0563C1"/>
                <w:sz w:val="20"/>
                <w:szCs w:val="20"/>
                <w:u w:val="single"/>
              </w:rPr>
              <w:t>LIT</w:t>
            </w:r>
          </w:p>
        </w:tc>
        <w:tc>
          <w:tcPr>
            <w:tcW w:w="2279" w:type="dxa"/>
            <w:tcMar>
              <w:top w:w="0" w:type="dxa"/>
              <w:left w:w="108" w:type="dxa"/>
              <w:bottom w:w="0" w:type="dxa"/>
              <w:right w:w="108" w:type="dxa"/>
            </w:tcMar>
            <w:vAlign w:val="bottom"/>
            <w:hideMark/>
          </w:tcPr>
          <w:p w14:paraId="05B44122" w14:textId="77777777" w:rsidR="0044225D" w:rsidRPr="0044225D" w:rsidRDefault="00EB136D" w:rsidP="0044225D">
            <w:pPr>
              <w:spacing w:after="0" w:line="240" w:lineRule="auto"/>
              <w:rPr>
                <w:rFonts w:ascii="Calibri" w:eastAsia="Times New Roman" w:hAnsi="Calibri" w:cs="Calibri"/>
                <w:color w:val="000000"/>
              </w:rPr>
            </w:pPr>
            <w:hyperlink r:id="rId6" w:tgtFrame="_blank" w:history="1">
              <w:r w:rsidR="0044225D" w:rsidRPr="0044225D">
                <w:rPr>
                  <w:rFonts w:ascii="Garamond" w:eastAsia="Times New Roman" w:hAnsi="Garamond" w:cs="Calibri"/>
                  <w:color w:val="800080"/>
                  <w:sz w:val="20"/>
                  <w:szCs w:val="20"/>
                  <w:u w:val="single"/>
                </w:rPr>
                <w:t>HIST 334: American Scriptures</w:t>
              </w:r>
            </w:hyperlink>
          </w:p>
        </w:tc>
        <w:tc>
          <w:tcPr>
            <w:tcW w:w="6914" w:type="dxa"/>
            <w:tcMar>
              <w:top w:w="0" w:type="dxa"/>
              <w:left w:w="108" w:type="dxa"/>
              <w:bottom w:w="0" w:type="dxa"/>
              <w:right w:w="108" w:type="dxa"/>
            </w:tcMar>
            <w:vAlign w:val="bottom"/>
            <w:hideMark/>
          </w:tcPr>
          <w:p w14:paraId="6F335CB0" w14:textId="54708B32" w:rsidR="0044225D" w:rsidRPr="0044225D" w:rsidRDefault="0059420F" w:rsidP="0044225D">
            <w:pPr>
              <w:spacing w:after="0" w:line="240" w:lineRule="auto"/>
              <w:rPr>
                <w:rFonts w:ascii="Calibri" w:eastAsia="Times New Roman" w:hAnsi="Calibri" w:cs="Calibri"/>
                <w:color w:val="000000"/>
              </w:rPr>
            </w:pPr>
            <w:r>
              <w:rPr>
                <w:rFonts w:ascii="Calibri" w:eastAsia="Times New Roman" w:hAnsi="Calibri" w:cs="Calibri"/>
                <w:color w:val="000000"/>
              </w:rPr>
              <w:t>Approved</w:t>
            </w:r>
          </w:p>
        </w:tc>
      </w:tr>
      <w:tr w:rsidR="0044225D" w:rsidRPr="0044225D" w14:paraId="54515A80" w14:textId="77777777" w:rsidTr="0059420F">
        <w:trPr>
          <w:trHeight w:val="352"/>
        </w:trPr>
        <w:tc>
          <w:tcPr>
            <w:tcW w:w="1131" w:type="dxa"/>
            <w:tcMar>
              <w:top w:w="0" w:type="dxa"/>
              <w:left w:w="108" w:type="dxa"/>
              <w:bottom w:w="0" w:type="dxa"/>
              <w:right w:w="108" w:type="dxa"/>
            </w:tcMar>
            <w:vAlign w:val="bottom"/>
            <w:hideMark/>
          </w:tcPr>
          <w:p w14:paraId="2B335D0B" w14:textId="77777777" w:rsidR="0044225D" w:rsidRPr="0044225D" w:rsidRDefault="00EB136D" w:rsidP="0044225D">
            <w:pPr>
              <w:spacing w:after="0" w:line="240" w:lineRule="auto"/>
              <w:rPr>
                <w:rFonts w:ascii="Calibri" w:eastAsia="Times New Roman" w:hAnsi="Calibri" w:cs="Calibri"/>
                <w:color w:val="000000"/>
              </w:rPr>
            </w:pPr>
            <w:hyperlink r:id="rId7" w:tgtFrame="_blank" w:history="1">
              <w:r w:rsidR="0044225D" w:rsidRPr="0044225D">
                <w:rPr>
                  <w:rFonts w:ascii="Garamond" w:eastAsia="Times New Roman" w:hAnsi="Garamond" w:cs="Calibri"/>
                  <w:color w:val="800080"/>
                  <w:sz w:val="20"/>
                  <w:szCs w:val="20"/>
                  <w:u w:val="single"/>
                </w:rPr>
                <w:t>NSL</w:t>
              </w:r>
            </w:hyperlink>
          </w:p>
        </w:tc>
        <w:tc>
          <w:tcPr>
            <w:tcW w:w="2279" w:type="dxa"/>
            <w:tcMar>
              <w:top w:w="0" w:type="dxa"/>
              <w:left w:w="108" w:type="dxa"/>
              <w:bottom w:w="0" w:type="dxa"/>
              <w:right w:w="108" w:type="dxa"/>
            </w:tcMar>
            <w:vAlign w:val="bottom"/>
            <w:hideMark/>
          </w:tcPr>
          <w:p w14:paraId="6C8526E4" w14:textId="77777777" w:rsidR="0044225D" w:rsidRPr="0044225D" w:rsidRDefault="00EB136D" w:rsidP="0044225D">
            <w:pPr>
              <w:spacing w:after="0" w:line="240" w:lineRule="auto"/>
              <w:rPr>
                <w:rFonts w:ascii="Calibri" w:eastAsia="Times New Roman" w:hAnsi="Calibri" w:cs="Calibri"/>
                <w:color w:val="000000"/>
              </w:rPr>
            </w:pPr>
            <w:hyperlink r:id="rId8" w:tgtFrame="_blank" w:history="1">
              <w:r w:rsidR="0044225D" w:rsidRPr="0044225D">
                <w:rPr>
                  <w:rFonts w:ascii="Garamond" w:eastAsia="Times New Roman" w:hAnsi="Garamond" w:cs="Calibri"/>
                  <w:color w:val="800080"/>
                  <w:sz w:val="20"/>
                  <w:szCs w:val="20"/>
                  <w:u w:val="single"/>
                </w:rPr>
                <w:t>PHYS 170: Introductory and Modern Physics I</w:t>
              </w:r>
            </w:hyperlink>
          </w:p>
        </w:tc>
        <w:tc>
          <w:tcPr>
            <w:tcW w:w="6914" w:type="dxa"/>
            <w:tcMar>
              <w:top w:w="0" w:type="dxa"/>
              <w:left w:w="108" w:type="dxa"/>
              <w:bottom w:w="0" w:type="dxa"/>
              <w:right w:w="108" w:type="dxa"/>
            </w:tcMar>
            <w:vAlign w:val="bottom"/>
            <w:hideMark/>
          </w:tcPr>
          <w:p w14:paraId="4B31E600" w14:textId="07097750" w:rsidR="0044225D" w:rsidRPr="0044225D" w:rsidRDefault="0059420F" w:rsidP="0044225D">
            <w:pPr>
              <w:spacing w:after="0" w:line="240" w:lineRule="auto"/>
              <w:rPr>
                <w:rFonts w:ascii="Calibri" w:eastAsia="Times New Roman" w:hAnsi="Calibri" w:cs="Calibri"/>
                <w:color w:val="000000"/>
              </w:rPr>
            </w:pPr>
            <w:r>
              <w:rPr>
                <w:rFonts w:ascii="Calibri" w:eastAsia="Times New Roman" w:hAnsi="Calibri" w:cs="Calibri"/>
                <w:color w:val="000000"/>
              </w:rPr>
              <w:t xml:space="preserve">Rolled back. Needs substantial editing </w:t>
            </w:r>
          </w:p>
        </w:tc>
      </w:tr>
      <w:tr w:rsidR="0044225D" w:rsidRPr="0044225D" w14:paraId="2A1BD68C" w14:textId="77777777" w:rsidTr="0059420F">
        <w:trPr>
          <w:trHeight w:val="1089"/>
        </w:trPr>
        <w:tc>
          <w:tcPr>
            <w:tcW w:w="1131" w:type="dxa"/>
            <w:tcMar>
              <w:top w:w="0" w:type="dxa"/>
              <w:left w:w="108" w:type="dxa"/>
              <w:bottom w:w="0" w:type="dxa"/>
              <w:right w:w="108" w:type="dxa"/>
            </w:tcMar>
            <w:vAlign w:val="bottom"/>
            <w:hideMark/>
          </w:tcPr>
          <w:p w14:paraId="5009CBCC"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0563C1"/>
                <w:sz w:val="20"/>
                <w:szCs w:val="20"/>
                <w:u w:val="single"/>
              </w:rPr>
              <w:t>NSL</w:t>
            </w:r>
          </w:p>
        </w:tc>
        <w:tc>
          <w:tcPr>
            <w:tcW w:w="2279" w:type="dxa"/>
            <w:tcMar>
              <w:top w:w="0" w:type="dxa"/>
              <w:left w:w="108" w:type="dxa"/>
              <w:bottom w:w="0" w:type="dxa"/>
              <w:right w:w="108" w:type="dxa"/>
            </w:tcMar>
            <w:vAlign w:val="bottom"/>
            <w:hideMark/>
          </w:tcPr>
          <w:p w14:paraId="22DC2F26" w14:textId="77777777" w:rsidR="0044225D" w:rsidRPr="0044225D" w:rsidRDefault="00EB136D" w:rsidP="0044225D">
            <w:pPr>
              <w:spacing w:after="0" w:line="240" w:lineRule="auto"/>
              <w:rPr>
                <w:rFonts w:ascii="Calibri" w:eastAsia="Times New Roman" w:hAnsi="Calibri" w:cs="Calibri"/>
                <w:color w:val="000000"/>
              </w:rPr>
            </w:pPr>
            <w:hyperlink r:id="rId9" w:tgtFrame="_blank" w:history="1">
              <w:r w:rsidR="0044225D" w:rsidRPr="0044225D">
                <w:rPr>
                  <w:rFonts w:ascii="Garamond" w:eastAsia="Times New Roman" w:hAnsi="Garamond" w:cs="Calibri"/>
                  <w:color w:val="800080"/>
                  <w:sz w:val="20"/>
                  <w:szCs w:val="20"/>
                  <w:u w:val="single"/>
                </w:rPr>
                <w:t>PHYS 270: Introductory and Modern Physics II</w:t>
              </w:r>
            </w:hyperlink>
          </w:p>
        </w:tc>
        <w:tc>
          <w:tcPr>
            <w:tcW w:w="6914" w:type="dxa"/>
            <w:tcMar>
              <w:top w:w="0" w:type="dxa"/>
              <w:left w:w="108" w:type="dxa"/>
              <w:bottom w:w="0" w:type="dxa"/>
              <w:right w:w="108" w:type="dxa"/>
            </w:tcMar>
            <w:vAlign w:val="bottom"/>
            <w:hideMark/>
          </w:tcPr>
          <w:p w14:paraId="740976B4" w14:textId="328B6185" w:rsidR="0044225D" w:rsidRPr="0044225D" w:rsidRDefault="0059420F" w:rsidP="0044225D">
            <w:pPr>
              <w:spacing w:after="0" w:line="240" w:lineRule="auto"/>
              <w:rPr>
                <w:rFonts w:ascii="Calibri" w:eastAsia="Times New Roman" w:hAnsi="Calibri" w:cs="Calibri"/>
                <w:color w:val="000000"/>
              </w:rPr>
            </w:pPr>
            <w:r w:rsidRPr="0044225D">
              <w:rPr>
                <w:rFonts w:ascii="Calibri" w:eastAsia="Times New Roman" w:hAnsi="Calibri" w:cs="Calibri"/>
                <w:color w:val="000000"/>
              </w:rPr>
              <w:t xml:space="preserve"> </w:t>
            </w:r>
            <w:r>
              <w:rPr>
                <w:rFonts w:ascii="Calibri" w:eastAsia="Times New Roman" w:hAnsi="Calibri" w:cs="Calibri"/>
                <w:color w:val="000000"/>
              </w:rPr>
              <w:t>Rolled back. Needs substantial editing</w:t>
            </w:r>
          </w:p>
        </w:tc>
      </w:tr>
      <w:tr w:rsidR="0044225D" w:rsidRPr="0044225D" w14:paraId="7DCF5B8C" w14:textId="77777777" w:rsidTr="0059420F">
        <w:trPr>
          <w:trHeight w:val="1089"/>
        </w:trPr>
        <w:tc>
          <w:tcPr>
            <w:tcW w:w="1131" w:type="dxa"/>
            <w:tcMar>
              <w:top w:w="0" w:type="dxa"/>
              <w:left w:w="108" w:type="dxa"/>
              <w:bottom w:w="0" w:type="dxa"/>
              <w:right w:w="108" w:type="dxa"/>
            </w:tcMar>
            <w:vAlign w:val="bottom"/>
            <w:hideMark/>
          </w:tcPr>
          <w:p w14:paraId="090275C8"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4472C4"/>
                <w:sz w:val="20"/>
                <w:szCs w:val="20"/>
                <w:u w:val="single"/>
              </w:rPr>
              <w:t>ARTS</w:t>
            </w:r>
          </w:p>
        </w:tc>
        <w:tc>
          <w:tcPr>
            <w:tcW w:w="2279" w:type="dxa"/>
            <w:tcMar>
              <w:top w:w="0" w:type="dxa"/>
              <w:left w:w="108" w:type="dxa"/>
              <w:bottom w:w="0" w:type="dxa"/>
              <w:right w:w="108" w:type="dxa"/>
            </w:tcMar>
            <w:vAlign w:val="bottom"/>
            <w:hideMark/>
          </w:tcPr>
          <w:p w14:paraId="3E6D209F" w14:textId="77777777" w:rsidR="0044225D" w:rsidRPr="0044225D" w:rsidRDefault="00EB136D" w:rsidP="0044225D">
            <w:pPr>
              <w:spacing w:after="0" w:line="240" w:lineRule="auto"/>
              <w:rPr>
                <w:rFonts w:ascii="Calibri" w:eastAsia="Times New Roman" w:hAnsi="Calibri" w:cs="Calibri"/>
                <w:color w:val="000000"/>
              </w:rPr>
            </w:pPr>
            <w:hyperlink r:id="rId10" w:tgtFrame="_blank" w:history="1">
              <w:r w:rsidR="0044225D" w:rsidRPr="0044225D">
                <w:rPr>
                  <w:rFonts w:ascii="Garamond" w:eastAsia="Times New Roman" w:hAnsi="Garamond" w:cs="Calibri"/>
                  <w:color w:val="800080"/>
                  <w:sz w:val="20"/>
                  <w:szCs w:val="20"/>
                  <w:u w:val="single"/>
                </w:rPr>
                <w:t>DSGN 102: Design in the Modern World</w:t>
              </w:r>
            </w:hyperlink>
          </w:p>
          <w:p w14:paraId="7B89389E"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4472C4"/>
                <w:sz w:val="20"/>
                <w:szCs w:val="20"/>
              </w:rPr>
              <w:t> </w:t>
            </w:r>
          </w:p>
        </w:tc>
        <w:tc>
          <w:tcPr>
            <w:tcW w:w="6914" w:type="dxa"/>
            <w:tcMar>
              <w:top w:w="0" w:type="dxa"/>
              <w:left w:w="108" w:type="dxa"/>
              <w:bottom w:w="0" w:type="dxa"/>
              <w:right w:w="108" w:type="dxa"/>
            </w:tcMar>
            <w:vAlign w:val="bottom"/>
            <w:hideMark/>
          </w:tcPr>
          <w:p w14:paraId="5A4E02D4" w14:textId="1A6E3B13" w:rsidR="0044225D" w:rsidRPr="0044225D" w:rsidRDefault="0059420F" w:rsidP="0044225D">
            <w:pPr>
              <w:spacing w:after="0" w:line="240" w:lineRule="auto"/>
              <w:rPr>
                <w:rFonts w:ascii="Calibri" w:eastAsia="Times New Roman" w:hAnsi="Calibri" w:cs="Calibri"/>
                <w:color w:val="000000"/>
              </w:rPr>
            </w:pPr>
            <w:r>
              <w:rPr>
                <w:rFonts w:ascii="Calibri" w:eastAsia="Times New Roman" w:hAnsi="Calibri" w:cs="Calibri"/>
                <w:color w:val="000000"/>
              </w:rPr>
              <w:t>Approved. Must add learning outcomes and Mason Core to syllabus</w:t>
            </w:r>
          </w:p>
        </w:tc>
      </w:tr>
      <w:tr w:rsidR="0044225D" w:rsidRPr="0044225D" w14:paraId="506614CA" w14:textId="77777777" w:rsidTr="0059420F">
        <w:trPr>
          <w:trHeight w:val="1089"/>
        </w:trPr>
        <w:tc>
          <w:tcPr>
            <w:tcW w:w="1131" w:type="dxa"/>
            <w:tcMar>
              <w:top w:w="0" w:type="dxa"/>
              <w:left w:w="108" w:type="dxa"/>
              <w:bottom w:w="0" w:type="dxa"/>
              <w:right w:w="108" w:type="dxa"/>
            </w:tcMar>
            <w:vAlign w:val="bottom"/>
            <w:hideMark/>
          </w:tcPr>
          <w:p w14:paraId="16F81694"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4472C4"/>
                <w:sz w:val="20"/>
                <w:szCs w:val="20"/>
                <w:u w:val="single"/>
              </w:rPr>
              <w:t>SBS</w:t>
            </w:r>
          </w:p>
        </w:tc>
        <w:tc>
          <w:tcPr>
            <w:tcW w:w="2279" w:type="dxa"/>
            <w:tcMar>
              <w:top w:w="0" w:type="dxa"/>
              <w:left w:w="108" w:type="dxa"/>
              <w:bottom w:w="0" w:type="dxa"/>
              <w:right w:w="108" w:type="dxa"/>
            </w:tcMar>
            <w:vAlign w:val="bottom"/>
            <w:hideMark/>
          </w:tcPr>
          <w:p w14:paraId="4686E409" w14:textId="77777777" w:rsidR="0044225D" w:rsidRPr="0044225D" w:rsidRDefault="00EB136D" w:rsidP="0044225D">
            <w:pPr>
              <w:spacing w:after="0" w:line="240" w:lineRule="auto"/>
              <w:rPr>
                <w:rFonts w:ascii="Calibri" w:eastAsia="Times New Roman" w:hAnsi="Calibri" w:cs="Calibri"/>
                <w:color w:val="000000"/>
              </w:rPr>
            </w:pPr>
            <w:hyperlink r:id="rId11" w:tgtFrame="_blank" w:history="1">
              <w:r w:rsidR="0044225D" w:rsidRPr="0044225D">
                <w:rPr>
                  <w:rFonts w:ascii="Garamond" w:eastAsia="Times New Roman" w:hAnsi="Garamond" w:cs="Calibri"/>
                  <w:color w:val="800080"/>
                  <w:sz w:val="20"/>
                  <w:szCs w:val="20"/>
                  <w:u w:val="single"/>
                </w:rPr>
                <w:t>EDUC 200: Introduction to Education: Teaching, Learning and Schools </w:t>
              </w:r>
            </w:hyperlink>
          </w:p>
          <w:p w14:paraId="3FE716EB"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000000"/>
                <w:sz w:val="20"/>
                <w:szCs w:val="20"/>
              </w:rPr>
              <w:t> </w:t>
            </w:r>
          </w:p>
        </w:tc>
        <w:tc>
          <w:tcPr>
            <w:tcW w:w="6914" w:type="dxa"/>
            <w:tcMar>
              <w:top w:w="0" w:type="dxa"/>
              <w:left w:w="108" w:type="dxa"/>
              <w:bottom w:w="0" w:type="dxa"/>
              <w:right w:w="108" w:type="dxa"/>
            </w:tcMar>
            <w:vAlign w:val="bottom"/>
            <w:hideMark/>
          </w:tcPr>
          <w:p w14:paraId="1F67138F" w14:textId="44AC35D5" w:rsidR="0044225D" w:rsidRPr="0044225D" w:rsidRDefault="0059420F" w:rsidP="0044225D">
            <w:pPr>
              <w:spacing w:after="0" w:line="240" w:lineRule="auto"/>
              <w:rPr>
                <w:rFonts w:ascii="Calibri" w:eastAsia="Times New Roman" w:hAnsi="Calibri" w:cs="Calibri"/>
                <w:color w:val="000000"/>
              </w:rPr>
            </w:pPr>
            <w:r>
              <w:rPr>
                <w:rFonts w:ascii="Calibri" w:eastAsia="Times New Roman" w:hAnsi="Calibri" w:cs="Calibri"/>
                <w:color w:val="000000"/>
              </w:rPr>
              <w:t>Approved</w:t>
            </w:r>
          </w:p>
        </w:tc>
      </w:tr>
      <w:tr w:rsidR="0044225D" w:rsidRPr="0044225D" w14:paraId="043BE4C9" w14:textId="77777777" w:rsidTr="0059420F">
        <w:trPr>
          <w:trHeight w:val="1089"/>
        </w:trPr>
        <w:tc>
          <w:tcPr>
            <w:tcW w:w="1131" w:type="dxa"/>
            <w:tcMar>
              <w:top w:w="0" w:type="dxa"/>
              <w:left w:w="108" w:type="dxa"/>
              <w:bottom w:w="0" w:type="dxa"/>
              <w:right w:w="108" w:type="dxa"/>
            </w:tcMar>
            <w:vAlign w:val="bottom"/>
            <w:hideMark/>
          </w:tcPr>
          <w:p w14:paraId="773859ED"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4472C4"/>
                <w:sz w:val="20"/>
                <w:szCs w:val="20"/>
                <w:u w:val="single"/>
              </w:rPr>
              <w:t>IT</w:t>
            </w:r>
          </w:p>
        </w:tc>
        <w:tc>
          <w:tcPr>
            <w:tcW w:w="2279" w:type="dxa"/>
            <w:tcMar>
              <w:top w:w="0" w:type="dxa"/>
              <w:left w:w="108" w:type="dxa"/>
              <w:bottom w:w="0" w:type="dxa"/>
              <w:right w:w="108" w:type="dxa"/>
            </w:tcMar>
            <w:vAlign w:val="bottom"/>
            <w:hideMark/>
          </w:tcPr>
          <w:p w14:paraId="47DEE36A" w14:textId="77777777" w:rsidR="0044225D" w:rsidRPr="0044225D" w:rsidRDefault="00EB136D" w:rsidP="0044225D">
            <w:pPr>
              <w:spacing w:after="0" w:line="240" w:lineRule="auto"/>
              <w:rPr>
                <w:rFonts w:ascii="Calibri" w:eastAsia="Times New Roman" w:hAnsi="Calibri" w:cs="Calibri"/>
                <w:color w:val="000000"/>
              </w:rPr>
            </w:pPr>
            <w:hyperlink r:id="rId12" w:tgtFrame="_blank" w:history="1">
              <w:r w:rsidR="0044225D" w:rsidRPr="0044225D">
                <w:rPr>
                  <w:rFonts w:ascii="Garamond" w:eastAsia="Times New Roman" w:hAnsi="Garamond" w:cs="Calibri"/>
                  <w:color w:val="800080"/>
                  <w:sz w:val="20"/>
                  <w:szCs w:val="20"/>
                  <w:u w:val="single"/>
                </w:rPr>
                <w:t>ELED 357: Integrating Technology in PreK-6</w:t>
              </w:r>
            </w:hyperlink>
          </w:p>
          <w:p w14:paraId="4CC73F56" w14:textId="77777777" w:rsidR="0044225D" w:rsidRPr="0044225D" w:rsidRDefault="0044225D" w:rsidP="0044225D">
            <w:pPr>
              <w:spacing w:after="0" w:line="240" w:lineRule="auto"/>
              <w:rPr>
                <w:rFonts w:ascii="Calibri" w:eastAsia="Times New Roman" w:hAnsi="Calibri" w:cs="Calibri"/>
                <w:color w:val="000000"/>
              </w:rPr>
            </w:pPr>
            <w:r w:rsidRPr="0044225D">
              <w:rPr>
                <w:rFonts w:ascii="Calibri" w:eastAsia="Times New Roman" w:hAnsi="Calibri" w:cs="Calibri"/>
                <w:color w:val="000000"/>
              </w:rPr>
              <w:t> </w:t>
            </w:r>
          </w:p>
          <w:p w14:paraId="12D59A51"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color w:val="000000"/>
                <w:sz w:val="20"/>
                <w:szCs w:val="20"/>
              </w:rPr>
              <w:t> </w:t>
            </w:r>
          </w:p>
        </w:tc>
        <w:tc>
          <w:tcPr>
            <w:tcW w:w="6914" w:type="dxa"/>
            <w:tcMar>
              <w:top w:w="0" w:type="dxa"/>
              <w:left w:w="108" w:type="dxa"/>
              <w:bottom w:w="0" w:type="dxa"/>
              <w:right w:w="108" w:type="dxa"/>
            </w:tcMar>
            <w:vAlign w:val="bottom"/>
            <w:hideMark/>
          </w:tcPr>
          <w:p w14:paraId="278DC143" w14:textId="6958D295" w:rsidR="0044225D" w:rsidRPr="0044225D" w:rsidRDefault="0059420F" w:rsidP="0044225D">
            <w:pPr>
              <w:spacing w:after="0" w:line="240" w:lineRule="auto"/>
              <w:rPr>
                <w:rFonts w:ascii="Calibri" w:eastAsia="Times New Roman" w:hAnsi="Calibri" w:cs="Calibri"/>
                <w:color w:val="000000"/>
              </w:rPr>
            </w:pPr>
            <w:r>
              <w:rPr>
                <w:rFonts w:ascii="Calibri" w:eastAsia="Times New Roman" w:hAnsi="Calibri" w:cs="Calibri"/>
                <w:color w:val="000000"/>
              </w:rPr>
              <w:t>Rolled back with comments for resubmission</w:t>
            </w:r>
          </w:p>
        </w:tc>
      </w:tr>
    </w:tbl>
    <w:p w14:paraId="7AE3AB6D" w14:textId="77777777" w:rsidR="0044225D" w:rsidRPr="0044225D" w:rsidRDefault="0044225D" w:rsidP="0044225D">
      <w:pPr>
        <w:spacing w:after="0" w:line="240" w:lineRule="auto"/>
        <w:rPr>
          <w:rFonts w:ascii="Calibri" w:eastAsia="Times New Roman" w:hAnsi="Calibri" w:cs="Calibri"/>
          <w:color w:val="000000"/>
        </w:rPr>
      </w:pPr>
      <w:r w:rsidRPr="0044225D">
        <w:rPr>
          <w:rFonts w:ascii="Garamond" w:eastAsia="Times New Roman" w:hAnsi="Garamond" w:cs="Calibri"/>
          <w:b/>
          <w:bCs/>
          <w:color w:val="000000"/>
        </w:rPr>
        <w:t> </w:t>
      </w:r>
    </w:p>
    <w:p w14:paraId="7600AD00" w14:textId="6F320190" w:rsidR="00A77DBE" w:rsidRDefault="00A77DBE"/>
    <w:p w14:paraId="6C72EFF0" w14:textId="5756D423" w:rsidR="00487A31" w:rsidRPr="001B1241" w:rsidRDefault="00487A31">
      <w:pPr>
        <w:rPr>
          <w:rFonts w:ascii="Garamond" w:hAnsi="Garamond"/>
        </w:rPr>
      </w:pPr>
      <w:r w:rsidRPr="001B1241">
        <w:rPr>
          <w:rFonts w:ascii="Garamond" w:hAnsi="Garamond"/>
        </w:rPr>
        <w:t>ARTH 311:</w:t>
      </w:r>
      <w:r w:rsidR="00AD6049" w:rsidRPr="001B1241">
        <w:rPr>
          <w:rFonts w:ascii="Garamond" w:hAnsi="Garamond"/>
        </w:rPr>
        <w:t xml:space="preserve">  Approved</w:t>
      </w:r>
    </w:p>
    <w:p w14:paraId="391528EB" w14:textId="44DEC5DE" w:rsidR="00AD6049" w:rsidRDefault="00AD6049">
      <w:pPr>
        <w:rPr>
          <w:rFonts w:ascii="Garamond" w:hAnsi="Garamond"/>
        </w:rPr>
      </w:pPr>
      <w:r w:rsidRPr="001B1241">
        <w:rPr>
          <w:rFonts w:ascii="Garamond" w:hAnsi="Garamond"/>
        </w:rPr>
        <w:t xml:space="preserve">HIST 334: </w:t>
      </w:r>
      <w:r w:rsidR="001B1241" w:rsidRPr="001B1241">
        <w:rPr>
          <w:rFonts w:ascii="Garamond" w:hAnsi="Garamond"/>
        </w:rPr>
        <w:t xml:space="preserve"> </w:t>
      </w:r>
      <w:r w:rsidR="00EE082F">
        <w:rPr>
          <w:rFonts w:ascii="Garamond" w:hAnsi="Garamond"/>
        </w:rPr>
        <w:t xml:space="preserve">Approved </w:t>
      </w:r>
      <w:r w:rsidR="00094EC2">
        <w:rPr>
          <w:rFonts w:ascii="Garamond" w:hAnsi="Garamond"/>
        </w:rPr>
        <w:t xml:space="preserve"> </w:t>
      </w:r>
    </w:p>
    <w:p w14:paraId="533873A7" w14:textId="6D990B13" w:rsidR="00E57114" w:rsidRDefault="00EE082F">
      <w:pPr>
        <w:rPr>
          <w:rFonts w:ascii="Garamond" w:hAnsi="Garamond"/>
        </w:rPr>
      </w:pPr>
      <w:r>
        <w:rPr>
          <w:rFonts w:ascii="Garamond" w:hAnsi="Garamond"/>
        </w:rPr>
        <w:t xml:space="preserve">PHYS 170 &amp; 270: </w:t>
      </w:r>
      <w:r w:rsidR="00E57114">
        <w:rPr>
          <w:rFonts w:ascii="Garamond" w:hAnsi="Garamond"/>
        </w:rPr>
        <w:t>Revise and Resubmit</w:t>
      </w:r>
      <w:r w:rsidR="00094EC2">
        <w:rPr>
          <w:rFonts w:ascii="Garamond" w:hAnsi="Garamond"/>
        </w:rPr>
        <w:t xml:space="preserve"> with Major Revisions</w:t>
      </w:r>
    </w:p>
    <w:p w14:paraId="53900684" w14:textId="6BC22F91" w:rsidR="00AD6049" w:rsidRDefault="00EE082F">
      <w:pPr>
        <w:rPr>
          <w:rFonts w:ascii="Garamond" w:hAnsi="Garamond"/>
        </w:rPr>
      </w:pPr>
      <w:r>
        <w:rPr>
          <w:rFonts w:ascii="Garamond" w:hAnsi="Garamond"/>
        </w:rPr>
        <w:t>Hard to see if edits made since the last resubmission</w:t>
      </w:r>
      <w:r w:rsidR="00B61350">
        <w:rPr>
          <w:rFonts w:ascii="Garamond" w:hAnsi="Garamond"/>
        </w:rPr>
        <w:t>. This is a requirement</w:t>
      </w:r>
      <w:r w:rsidR="00FE4241">
        <w:rPr>
          <w:rFonts w:ascii="Garamond" w:hAnsi="Garamond"/>
        </w:rPr>
        <w:t xml:space="preserve"> for resubmission</w:t>
      </w:r>
      <w:r w:rsidR="00B61350">
        <w:rPr>
          <w:rFonts w:ascii="Garamond" w:hAnsi="Garamond"/>
        </w:rPr>
        <w:t>.</w:t>
      </w:r>
      <w:r>
        <w:rPr>
          <w:rFonts w:ascii="Garamond" w:hAnsi="Garamond"/>
        </w:rPr>
        <w:t xml:space="preserve"> Committee generally found the materials provided difficult to follow and assess. The course goals as stated and the </w:t>
      </w:r>
      <w:r>
        <w:rPr>
          <w:rFonts w:ascii="Garamond" w:hAnsi="Garamond"/>
        </w:rPr>
        <w:lastRenderedPageBreak/>
        <w:t xml:space="preserve">learning outcomes do not coincide. . The approach seems laudable but the content in the course does not seem to be clearly aligned to the Mason Core learning outcomes for the NSL category. This course could potentially replace PHYS 160 and 260 which already counts as a Mason Core. </w:t>
      </w:r>
    </w:p>
    <w:p w14:paraId="524379AE" w14:textId="1413DBA3" w:rsidR="00EE082F" w:rsidRDefault="00EE082F">
      <w:pPr>
        <w:rPr>
          <w:rFonts w:ascii="Garamond" w:hAnsi="Garamond"/>
        </w:rPr>
      </w:pPr>
      <w:r>
        <w:rPr>
          <w:rFonts w:ascii="Garamond" w:hAnsi="Garamond"/>
        </w:rPr>
        <w:t xml:space="preserve">Perhaps having a copy of the lab syllabus could help the committee to see what they keep referencing in their justification. Maybe having the syllabi for 160 and 260 would help? </w:t>
      </w:r>
      <w:r w:rsidR="005A455E">
        <w:rPr>
          <w:rFonts w:ascii="Garamond" w:hAnsi="Garamond"/>
        </w:rPr>
        <w:t xml:space="preserve">However, the older courses are dubiously meeting the learning outcomes for the category based on recent assessment. </w:t>
      </w:r>
      <w:r w:rsidR="008034D7">
        <w:rPr>
          <w:rFonts w:ascii="Garamond" w:hAnsi="Garamond"/>
        </w:rPr>
        <w:t>This is indicative of the problem of learning outcomes or course content designed for students who are STEM students versus the non-STEM or more gen-ed focused students which is a larger issue.</w:t>
      </w:r>
      <w:r w:rsidR="00C07954">
        <w:rPr>
          <w:rFonts w:ascii="Garamond" w:hAnsi="Garamond"/>
        </w:rPr>
        <w:t xml:space="preserve"> </w:t>
      </w:r>
      <w:r w:rsidR="00B61350">
        <w:rPr>
          <w:rFonts w:ascii="Garamond" w:hAnsi="Garamond"/>
        </w:rPr>
        <w:t xml:space="preserve">Not always safe to make assumptions that lab and lecture instructors are communicating and that they are 1:1 matches. Is prerequisite of calculus appropriate for a general education course? </w:t>
      </w:r>
    </w:p>
    <w:p w14:paraId="17DE7910" w14:textId="77777777" w:rsidR="00F14970" w:rsidRDefault="00F14970">
      <w:pPr>
        <w:rPr>
          <w:rFonts w:ascii="Garamond" w:hAnsi="Garamond"/>
        </w:rPr>
      </w:pPr>
    </w:p>
    <w:p w14:paraId="04CD1364" w14:textId="586496E0" w:rsidR="00094EC2" w:rsidRDefault="00E57114">
      <w:pPr>
        <w:rPr>
          <w:rFonts w:ascii="Garamond" w:hAnsi="Garamond"/>
        </w:rPr>
      </w:pPr>
      <w:r>
        <w:rPr>
          <w:rFonts w:ascii="Garamond" w:hAnsi="Garamond"/>
        </w:rPr>
        <w:t xml:space="preserve">DSGN 102: </w:t>
      </w:r>
      <w:r w:rsidR="00094EC2">
        <w:rPr>
          <w:rFonts w:ascii="Garamond" w:hAnsi="Garamond"/>
        </w:rPr>
        <w:t>Approve</w:t>
      </w:r>
      <w:r w:rsidR="000B3B5B">
        <w:rPr>
          <w:rFonts w:ascii="Garamond" w:hAnsi="Garamond"/>
        </w:rPr>
        <w:t xml:space="preserve"> (need minor revisions)</w:t>
      </w:r>
    </w:p>
    <w:p w14:paraId="44BFCECC" w14:textId="7E74C1D7" w:rsidR="00E57114" w:rsidRDefault="00E57114">
      <w:pPr>
        <w:rPr>
          <w:rFonts w:ascii="Garamond" w:hAnsi="Garamond"/>
        </w:rPr>
      </w:pPr>
      <w:r>
        <w:rPr>
          <w:rFonts w:ascii="Garamond" w:hAnsi="Garamond"/>
        </w:rPr>
        <w:t xml:space="preserve">New course that is equivalent to ARTH 104 which was approved at the last meeting. This course existed but </w:t>
      </w:r>
      <w:r w:rsidR="00094EC2">
        <w:rPr>
          <w:rFonts w:ascii="Garamond" w:hAnsi="Garamond"/>
        </w:rPr>
        <w:t xml:space="preserve">is now part of the Design Minor (interdisciplinary minor) and </w:t>
      </w:r>
      <w:r>
        <w:rPr>
          <w:rFonts w:ascii="Garamond" w:hAnsi="Garamond"/>
        </w:rPr>
        <w:t xml:space="preserve">will be cross-listed so both need to have the attribute. </w:t>
      </w:r>
      <w:r w:rsidR="00094EC2">
        <w:rPr>
          <w:rFonts w:ascii="Garamond" w:hAnsi="Garamond"/>
        </w:rPr>
        <w:t xml:space="preserve">Needs the learning objectives explicitly stated (as well as Mason Core course explicitly stated). Difficult to make the connection without these. Sequence of assignments well-received. </w:t>
      </w:r>
    </w:p>
    <w:p w14:paraId="3E0465FD" w14:textId="77777777" w:rsidR="000B3B5B" w:rsidRDefault="000B3B5B">
      <w:pPr>
        <w:rPr>
          <w:rFonts w:ascii="Garamond" w:hAnsi="Garamond"/>
        </w:rPr>
      </w:pPr>
    </w:p>
    <w:p w14:paraId="34EDF37F" w14:textId="30032D29" w:rsidR="00094EC2" w:rsidRDefault="000B3B5B">
      <w:pPr>
        <w:rPr>
          <w:rFonts w:ascii="Garamond" w:hAnsi="Garamond"/>
        </w:rPr>
      </w:pPr>
      <w:r>
        <w:rPr>
          <w:rFonts w:ascii="Garamond" w:hAnsi="Garamond"/>
        </w:rPr>
        <w:t xml:space="preserve">EDUC 200: </w:t>
      </w:r>
      <w:r w:rsidR="00DF5432">
        <w:rPr>
          <w:rFonts w:ascii="Garamond" w:hAnsi="Garamond"/>
        </w:rPr>
        <w:t>Approve</w:t>
      </w:r>
    </w:p>
    <w:p w14:paraId="48CDBCAF" w14:textId="0980539C" w:rsidR="007E650D" w:rsidRDefault="007E650D">
      <w:pPr>
        <w:rPr>
          <w:rFonts w:ascii="Garamond" w:hAnsi="Garamond"/>
        </w:rPr>
      </w:pPr>
      <w:r>
        <w:rPr>
          <w:rFonts w:ascii="Garamond" w:hAnsi="Garamond"/>
        </w:rPr>
        <w:t>Learning outcome 3 may be embedded but it is not seen from the syllabus or the curriculum map. More explanation is needed. For SLO 1, how do class discussions address the issue of how groups/individuals are affected? Syllabus does a better job of presenting the items that address the LOs. This course looks like a strong component of teacher preparation path, though it seems like a way for majors to fulfill a core requirement in a topical or relevant way.</w:t>
      </w:r>
      <w:r w:rsidR="00DF5432">
        <w:rPr>
          <w:rFonts w:ascii="Garamond" w:hAnsi="Garamond"/>
        </w:rPr>
        <w:t xml:space="preserve"> </w:t>
      </w:r>
    </w:p>
    <w:p w14:paraId="60D0D516" w14:textId="77777777" w:rsidR="00DF5432" w:rsidRDefault="00DF5432">
      <w:pPr>
        <w:rPr>
          <w:rFonts w:ascii="Garamond" w:hAnsi="Garamond"/>
        </w:rPr>
      </w:pPr>
    </w:p>
    <w:p w14:paraId="353D6079" w14:textId="79ABC1B1" w:rsidR="00094EC2" w:rsidRDefault="000D7EB9">
      <w:pPr>
        <w:rPr>
          <w:rFonts w:ascii="Garamond" w:hAnsi="Garamond"/>
        </w:rPr>
      </w:pPr>
      <w:r>
        <w:rPr>
          <w:rFonts w:ascii="Garamond" w:hAnsi="Garamond"/>
        </w:rPr>
        <w:t>ELED 3</w:t>
      </w:r>
      <w:r w:rsidR="00DF5432">
        <w:rPr>
          <w:rFonts w:ascii="Garamond" w:hAnsi="Garamond"/>
        </w:rPr>
        <w:t xml:space="preserve">57: </w:t>
      </w:r>
      <w:r w:rsidR="00F14970">
        <w:rPr>
          <w:rFonts w:ascii="Garamond" w:hAnsi="Garamond"/>
        </w:rPr>
        <w:t>Roll back for revision and resubmission</w:t>
      </w:r>
    </w:p>
    <w:p w14:paraId="4AD61D42" w14:textId="774252BD" w:rsidR="00094EC2" w:rsidRDefault="00AD75A3">
      <w:pPr>
        <w:rPr>
          <w:rFonts w:ascii="Garamond" w:hAnsi="Garamond"/>
        </w:rPr>
      </w:pPr>
      <w:r>
        <w:rPr>
          <w:rFonts w:ascii="Garamond" w:hAnsi="Garamond"/>
        </w:rPr>
        <w:t xml:space="preserve">Learning outcomes 1,2,4 were hard to discern. The online modules are not described so they might cover these, but it is hard to tell. </w:t>
      </w:r>
      <w:r w:rsidR="003A1EF9">
        <w:rPr>
          <w:rFonts w:ascii="Garamond" w:hAnsi="Garamond"/>
        </w:rPr>
        <w:t xml:space="preserve">This seems like an application of existing things, rather than a fit for the IT categories. Algorithmic thinking in particular does not appear present. Without knowing the content of the online activities, it is hard to tell if the learning outcomes are met. </w:t>
      </w:r>
      <w:r w:rsidR="00F14970">
        <w:rPr>
          <w:rFonts w:ascii="Garamond" w:hAnsi="Garamond"/>
        </w:rPr>
        <w:t xml:space="preserve">Online modules could be described more fully and demonstrate that emphasize the way the assignment is done rather than just state that the end product will achieve the LO. In other words, please also show how the student will recognize that they are being asked to recognize and employ algorithmic thinking. Understanding the tool versus just using the tool. Ali Weinstein will correspond with the department to help with this proposal revision. </w:t>
      </w:r>
    </w:p>
    <w:p w14:paraId="466D1525" w14:textId="371B1E9D" w:rsidR="00E5638D" w:rsidRDefault="00E5638D">
      <w:pPr>
        <w:rPr>
          <w:rFonts w:ascii="Garamond" w:hAnsi="Garamond"/>
        </w:rPr>
      </w:pPr>
    </w:p>
    <w:p w14:paraId="41A1C73B" w14:textId="77777777" w:rsidR="00E5638D" w:rsidRPr="00E5638D" w:rsidRDefault="00E5638D" w:rsidP="00E5638D">
      <w:pPr>
        <w:pStyle w:val="ListParagraph"/>
        <w:numPr>
          <w:ilvl w:val="0"/>
          <w:numId w:val="1"/>
        </w:numPr>
        <w:spacing w:after="0" w:line="240" w:lineRule="auto"/>
        <w:rPr>
          <w:rFonts w:ascii="Calibri" w:eastAsia="Times New Roman" w:hAnsi="Calibri" w:cs="Calibri"/>
          <w:color w:val="000000"/>
        </w:rPr>
      </w:pPr>
      <w:r w:rsidRPr="00E5638D">
        <w:rPr>
          <w:rFonts w:ascii="Garamond" w:eastAsia="Times New Roman" w:hAnsi="Garamond" w:cs="Calibri"/>
          <w:b/>
          <w:bCs/>
          <w:color w:val="000000"/>
        </w:rPr>
        <w:t>Discussion:</w:t>
      </w:r>
    </w:p>
    <w:p w14:paraId="7664FA8C" w14:textId="12C4C006" w:rsidR="00E5638D" w:rsidRPr="00E5638D" w:rsidRDefault="00E5638D" w:rsidP="00E5638D">
      <w:pPr>
        <w:pStyle w:val="ListParagraph"/>
        <w:spacing w:after="0" w:line="240" w:lineRule="auto"/>
        <w:rPr>
          <w:rFonts w:ascii="Calibri" w:eastAsia="Times New Roman" w:hAnsi="Calibri" w:cs="Calibri"/>
          <w:color w:val="000000"/>
        </w:rPr>
      </w:pPr>
    </w:p>
    <w:p w14:paraId="1AECBE14" w14:textId="3FEE0C53" w:rsidR="00E5638D" w:rsidRPr="00103657" w:rsidRDefault="00E5638D" w:rsidP="00E5638D">
      <w:pPr>
        <w:pStyle w:val="ListParagraph"/>
        <w:numPr>
          <w:ilvl w:val="0"/>
          <w:numId w:val="1"/>
        </w:numPr>
        <w:spacing w:after="0" w:line="240" w:lineRule="auto"/>
        <w:rPr>
          <w:rFonts w:ascii="Calibri" w:eastAsia="Times New Roman" w:hAnsi="Calibri" w:cs="Calibri"/>
          <w:color w:val="000000"/>
        </w:rPr>
      </w:pPr>
      <w:r w:rsidRPr="00E5638D">
        <w:rPr>
          <w:rFonts w:ascii="Garamond" w:eastAsia="Times New Roman" w:hAnsi="Garamond" w:cs="Calibri"/>
          <w:color w:val="000000"/>
        </w:rPr>
        <w:t>-Steve Nodi</w:t>
      </w:r>
      <w:r w:rsidR="00103657">
        <w:rPr>
          <w:rFonts w:ascii="Garamond" w:eastAsia="Times New Roman" w:hAnsi="Garamond" w:cs="Calibri"/>
          <w:color w:val="000000"/>
        </w:rPr>
        <w:t>n</w:t>
      </w:r>
      <w:r w:rsidRPr="00E5638D">
        <w:rPr>
          <w:rFonts w:ascii="Garamond" w:eastAsia="Times New Roman" w:hAnsi="Garamond" w:cs="Calibri"/>
          <w:color w:val="000000"/>
        </w:rPr>
        <w:t>e: Mason Core Courses and Mason Online</w:t>
      </w:r>
    </w:p>
    <w:p w14:paraId="2A5BB341" w14:textId="12534042" w:rsidR="00103657" w:rsidRDefault="00103657" w:rsidP="00103657">
      <w:pPr>
        <w:spacing w:after="0" w:line="240" w:lineRule="auto"/>
        <w:ind w:left="1440"/>
        <w:rPr>
          <w:rFonts w:ascii="Garamond" w:eastAsia="Times New Roman" w:hAnsi="Garamond" w:cs="Calibri"/>
          <w:color w:val="000000"/>
        </w:rPr>
      </w:pPr>
      <w:r>
        <w:rPr>
          <w:rFonts w:ascii="Garamond" w:eastAsia="Times New Roman" w:hAnsi="Garamond" w:cs="Calibri"/>
          <w:color w:val="000000"/>
        </w:rPr>
        <w:t xml:space="preserve">Background/History was given on Mason Online courses </w:t>
      </w:r>
    </w:p>
    <w:p w14:paraId="1ED4DCED" w14:textId="40FB1C8D" w:rsidR="00103657" w:rsidRDefault="00103657" w:rsidP="00103657">
      <w:pPr>
        <w:spacing w:after="0" w:line="240" w:lineRule="auto"/>
        <w:ind w:left="1440"/>
        <w:rPr>
          <w:rFonts w:ascii="Garamond" w:eastAsia="Times New Roman" w:hAnsi="Garamond" w:cs="Calibri"/>
          <w:color w:val="000000"/>
        </w:rPr>
      </w:pPr>
      <w:r>
        <w:rPr>
          <w:rFonts w:ascii="Garamond" w:eastAsia="Times New Roman" w:hAnsi="Garamond" w:cs="Calibri"/>
          <w:color w:val="000000"/>
        </w:rPr>
        <w:t>One of the questions they ask faculty is if their course is a gen ed or specialized designation.</w:t>
      </w:r>
    </w:p>
    <w:p w14:paraId="517DB59D" w14:textId="7F2603FD" w:rsidR="00103657" w:rsidRPr="00103657" w:rsidRDefault="00103657" w:rsidP="00103657">
      <w:pPr>
        <w:spacing w:after="0" w:line="240" w:lineRule="auto"/>
        <w:ind w:left="1440"/>
        <w:rPr>
          <w:rFonts w:ascii="Garamond" w:eastAsia="Times New Roman" w:hAnsi="Garamond" w:cs="Calibri"/>
          <w:color w:val="000000"/>
        </w:rPr>
      </w:pPr>
      <w:r>
        <w:rPr>
          <w:rFonts w:ascii="Garamond" w:eastAsia="Times New Roman" w:hAnsi="Garamond" w:cs="Calibri"/>
          <w:color w:val="000000"/>
        </w:rPr>
        <w:t xml:space="preserve">In 2015 GMU became more deliberate in developing online programs and courses, mostly at the graduate level. Fully online undergraduate programs are being developed currently. This </w:t>
      </w:r>
      <w:r>
        <w:rPr>
          <w:rFonts w:ascii="Garamond" w:eastAsia="Times New Roman" w:hAnsi="Garamond" w:cs="Calibri"/>
          <w:color w:val="000000"/>
        </w:rPr>
        <w:lastRenderedPageBreak/>
        <w:t>raises the question, can the whole degree be offered online, including the Mason Core. High level audit conducted to try and answer this question (handout distributed).</w:t>
      </w:r>
      <w:r w:rsidR="007A6262">
        <w:rPr>
          <w:rFonts w:ascii="Garamond" w:eastAsia="Times New Roman" w:hAnsi="Garamond" w:cs="Calibri"/>
          <w:color w:val="000000"/>
        </w:rPr>
        <w:t xml:space="preserve"> Generally, it would be difficult for students to get the classes they need to take online only. This information can be used to enhance the offerings strategically for online courses. </w:t>
      </w:r>
      <w:r w:rsidR="00620C38">
        <w:rPr>
          <w:rFonts w:ascii="Garamond" w:eastAsia="Times New Roman" w:hAnsi="Garamond" w:cs="Calibri"/>
          <w:color w:val="000000"/>
        </w:rPr>
        <w:t>A request was made for the DFW rates.</w:t>
      </w:r>
      <w:r w:rsidR="006967AF">
        <w:rPr>
          <w:rFonts w:ascii="Garamond" w:eastAsia="Times New Roman" w:hAnsi="Garamond" w:cs="Calibri"/>
          <w:color w:val="000000"/>
        </w:rPr>
        <w:t xml:space="preserve"> Any stats on who has developed these courses and where might faculty/teaching support be needed.</w:t>
      </w:r>
      <w:r w:rsidR="00620C38">
        <w:rPr>
          <w:rFonts w:ascii="Garamond" w:eastAsia="Times New Roman" w:hAnsi="Garamond" w:cs="Calibri"/>
          <w:color w:val="000000"/>
        </w:rPr>
        <w:t xml:space="preserve"> </w:t>
      </w:r>
      <w:r w:rsidR="00F566F8">
        <w:rPr>
          <w:rFonts w:ascii="Garamond" w:eastAsia="Times New Roman" w:hAnsi="Garamond" w:cs="Calibri"/>
          <w:color w:val="000000"/>
        </w:rPr>
        <w:t xml:space="preserve">Could we distinguish between hybrid and all online courses? </w:t>
      </w:r>
      <w:r w:rsidR="00715DA2">
        <w:rPr>
          <w:rFonts w:ascii="Garamond" w:eastAsia="Times New Roman" w:hAnsi="Garamond" w:cs="Calibri"/>
          <w:color w:val="000000"/>
        </w:rPr>
        <w:t>Discussion ensued.</w:t>
      </w:r>
      <w:r w:rsidR="00F566F8">
        <w:rPr>
          <w:rFonts w:ascii="Garamond" w:eastAsia="Times New Roman" w:hAnsi="Garamond" w:cs="Calibri"/>
          <w:color w:val="000000"/>
        </w:rPr>
        <w:t xml:space="preserve"> More intentional conversation should be had in the fall. </w:t>
      </w:r>
    </w:p>
    <w:p w14:paraId="270A71A4" w14:textId="77777777" w:rsidR="00103657" w:rsidRPr="00103657" w:rsidRDefault="00103657" w:rsidP="00103657">
      <w:pPr>
        <w:spacing w:after="0" w:line="240" w:lineRule="auto"/>
        <w:rPr>
          <w:rFonts w:ascii="Calibri" w:eastAsia="Times New Roman" w:hAnsi="Calibri" w:cs="Calibri"/>
          <w:color w:val="000000"/>
        </w:rPr>
      </w:pPr>
    </w:p>
    <w:p w14:paraId="0744CA6E" w14:textId="5F78E4C3" w:rsidR="00E5638D" w:rsidRPr="00F8161C" w:rsidRDefault="00E5638D" w:rsidP="00E5638D">
      <w:pPr>
        <w:pStyle w:val="ListParagraph"/>
        <w:numPr>
          <w:ilvl w:val="0"/>
          <w:numId w:val="1"/>
        </w:numPr>
        <w:spacing w:after="0" w:line="240" w:lineRule="auto"/>
        <w:rPr>
          <w:rFonts w:ascii="Calibri" w:eastAsia="Times New Roman" w:hAnsi="Calibri" w:cs="Calibri"/>
          <w:color w:val="000000"/>
        </w:rPr>
      </w:pPr>
      <w:r w:rsidRPr="00E5638D">
        <w:rPr>
          <w:rFonts w:ascii="Garamond" w:eastAsia="Times New Roman" w:hAnsi="Garamond" w:cs="Calibri"/>
          <w:color w:val="000000"/>
        </w:rPr>
        <w:t>Courtney Wooten:  English 101 Waivers</w:t>
      </w:r>
    </w:p>
    <w:p w14:paraId="40E85918" w14:textId="72041C5D" w:rsidR="002879A2" w:rsidRDefault="00F8161C" w:rsidP="00F8161C">
      <w:pPr>
        <w:spacing w:after="0" w:line="240" w:lineRule="auto"/>
        <w:ind w:left="1440"/>
        <w:rPr>
          <w:rFonts w:ascii="Garamond" w:eastAsia="Times New Roman" w:hAnsi="Garamond" w:cs="Calibri"/>
          <w:color w:val="000000"/>
        </w:rPr>
      </w:pPr>
      <w:r>
        <w:rPr>
          <w:rFonts w:ascii="Calibri" w:eastAsia="Times New Roman" w:hAnsi="Calibri" w:cs="Calibri"/>
          <w:color w:val="000000"/>
        </w:rPr>
        <w:t>-</w:t>
      </w:r>
      <w:r w:rsidR="00641683">
        <w:rPr>
          <w:rFonts w:ascii="Garamond" w:eastAsia="Times New Roman" w:hAnsi="Garamond" w:cs="Calibri"/>
          <w:color w:val="000000"/>
        </w:rPr>
        <w:t xml:space="preserve">There are questions about the validity of the ENGH 101 placement exam. In 2018 75 students took the waiver exam and only 8 passed. This year, 92 took it and 11 passed. There are already questions about how effective this process is due to test anxiety, having a bad day, whether or not the tests capture the learning outcomes, </w:t>
      </w:r>
      <w:r w:rsidR="00DB507E">
        <w:rPr>
          <w:rFonts w:ascii="Garamond" w:eastAsia="Times New Roman" w:hAnsi="Garamond" w:cs="Calibri"/>
          <w:color w:val="000000"/>
        </w:rPr>
        <w:t xml:space="preserve">disparity between coursework from other colleges or IB/Ap courses, </w:t>
      </w:r>
      <w:r w:rsidR="00641683">
        <w:rPr>
          <w:rFonts w:ascii="Garamond" w:eastAsia="Times New Roman" w:hAnsi="Garamond" w:cs="Calibri"/>
          <w:color w:val="000000"/>
        </w:rPr>
        <w:t xml:space="preserve">etc. </w:t>
      </w:r>
      <w:r w:rsidR="002879A2">
        <w:rPr>
          <w:rFonts w:ascii="Garamond" w:eastAsia="Times New Roman" w:hAnsi="Garamond" w:cs="Calibri"/>
          <w:color w:val="000000"/>
        </w:rPr>
        <w:t xml:space="preserve">Also, some students assume they will pass the exam and wait until the last minute and do not pass. This holds them up in their three-semester sequence and thus, graduation. </w:t>
      </w:r>
    </w:p>
    <w:p w14:paraId="46925CFC" w14:textId="77777777" w:rsidR="002879A2" w:rsidRDefault="002879A2" w:rsidP="00F8161C">
      <w:pPr>
        <w:spacing w:after="0" w:line="240" w:lineRule="auto"/>
        <w:ind w:left="1440"/>
        <w:rPr>
          <w:rFonts w:ascii="Garamond" w:eastAsia="Times New Roman" w:hAnsi="Garamond" w:cs="Calibri"/>
          <w:color w:val="000000"/>
        </w:rPr>
      </w:pPr>
    </w:p>
    <w:p w14:paraId="0CB0EA61" w14:textId="370345D2" w:rsidR="00F8161C" w:rsidRDefault="002879A2" w:rsidP="00F8161C">
      <w:pPr>
        <w:spacing w:after="0" w:line="240" w:lineRule="auto"/>
        <w:ind w:left="1440"/>
        <w:rPr>
          <w:rFonts w:ascii="Garamond" w:eastAsia="Times New Roman" w:hAnsi="Garamond" w:cs="Calibri"/>
          <w:color w:val="000000"/>
        </w:rPr>
      </w:pPr>
      <w:r>
        <w:rPr>
          <w:rFonts w:ascii="Garamond" w:eastAsia="Times New Roman" w:hAnsi="Garamond" w:cs="Calibri"/>
          <w:color w:val="000000"/>
        </w:rPr>
        <w:t>-</w:t>
      </w:r>
      <w:r w:rsidR="00641683">
        <w:rPr>
          <w:rFonts w:ascii="Garamond" w:eastAsia="Times New Roman" w:hAnsi="Garamond" w:cs="Calibri"/>
          <w:color w:val="000000"/>
        </w:rPr>
        <w:t xml:space="preserve">Proposal is to abolish this process and establish a directed self-placement exam. </w:t>
      </w:r>
      <w:r w:rsidR="005C0873">
        <w:rPr>
          <w:rFonts w:ascii="Garamond" w:eastAsia="Times New Roman" w:hAnsi="Garamond" w:cs="Calibri"/>
          <w:color w:val="000000"/>
        </w:rPr>
        <w:t>Wake</w:t>
      </w:r>
      <w:r w:rsidR="00E03FF2">
        <w:rPr>
          <w:rFonts w:ascii="Garamond" w:eastAsia="Times New Roman" w:hAnsi="Garamond" w:cs="Calibri"/>
          <w:color w:val="000000"/>
        </w:rPr>
        <w:t xml:space="preserve"> Fo</w:t>
      </w:r>
      <w:r w:rsidR="005C0873">
        <w:rPr>
          <w:rFonts w:ascii="Garamond" w:eastAsia="Times New Roman" w:hAnsi="Garamond" w:cs="Calibri"/>
          <w:color w:val="000000"/>
        </w:rPr>
        <w:t xml:space="preserve">rest and Dartmouth uses this model. Webpage would direct students and print a certificate which the student would use to enroll in the courses they place into. It would be difficult to place into ENGH 302 directly. </w:t>
      </w:r>
      <w:r w:rsidR="00DB507E">
        <w:rPr>
          <w:rFonts w:ascii="Garamond" w:eastAsia="Times New Roman" w:hAnsi="Garamond" w:cs="Calibri"/>
          <w:color w:val="000000"/>
        </w:rPr>
        <w:t xml:space="preserve">Perhaps if a student is told they can take only ENGH 302 they could submit a portfolio. </w:t>
      </w:r>
      <w:r>
        <w:rPr>
          <w:rFonts w:ascii="Garamond" w:eastAsia="Times New Roman" w:hAnsi="Garamond" w:cs="Calibri"/>
          <w:color w:val="000000"/>
        </w:rPr>
        <w:t xml:space="preserve">Essay as part of directed self-placement would be essential. </w:t>
      </w:r>
      <w:r w:rsidR="00542C5C">
        <w:rPr>
          <w:rFonts w:ascii="Garamond" w:eastAsia="Times New Roman" w:hAnsi="Garamond" w:cs="Calibri"/>
          <w:color w:val="000000"/>
        </w:rPr>
        <w:t>Discussion ensued.</w:t>
      </w:r>
      <w:r w:rsidR="00365F68">
        <w:rPr>
          <w:rFonts w:ascii="Garamond" w:eastAsia="Times New Roman" w:hAnsi="Garamond" w:cs="Calibri"/>
          <w:color w:val="000000"/>
        </w:rPr>
        <w:t xml:space="preserve"> Courtney and her department will work on a process, consulting with the Office of Undergraduate Education, CAART and the Registrar’s Office and then bring an official proposal to the committee in the fall. </w:t>
      </w:r>
    </w:p>
    <w:p w14:paraId="10BCD809" w14:textId="77777777" w:rsidR="00641683" w:rsidRPr="00F8161C" w:rsidRDefault="00641683" w:rsidP="00F8161C">
      <w:pPr>
        <w:spacing w:after="0" w:line="240" w:lineRule="auto"/>
        <w:ind w:left="1440"/>
        <w:rPr>
          <w:rFonts w:ascii="Garamond" w:eastAsia="Times New Roman" w:hAnsi="Garamond" w:cs="Calibri"/>
          <w:color w:val="000000"/>
        </w:rPr>
      </w:pPr>
    </w:p>
    <w:p w14:paraId="7516842C" w14:textId="69567BE8" w:rsidR="00E5638D" w:rsidRPr="00A162F0" w:rsidRDefault="00E5638D" w:rsidP="00E5638D">
      <w:pPr>
        <w:pStyle w:val="ListParagraph"/>
        <w:numPr>
          <w:ilvl w:val="0"/>
          <w:numId w:val="1"/>
        </w:numPr>
        <w:spacing w:after="0" w:line="240" w:lineRule="auto"/>
        <w:rPr>
          <w:rFonts w:ascii="Calibri" w:eastAsia="Times New Roman" w:hAnsi="Calibri" w:cs="Calibri"/>
          <w:color w:val="000000"/>
        </w:rPr>
      </w:pPr>
      <w:r w:rsidRPr="00E5638D">
        <w:rPr>
          <w:rFonts w:ascii="Garamond" w:eastAsia="Times New Roman" w:hAnsi="Garamond" w:cs="Calibri"/>
          <w:color w:val="000000"/>
        </w:rPr>
        <w:t>Stephanie Foster: Mason Core Assessment updates</w:t>
      </w:r>
    </w:p>
    <w:p w14:paraId="35DC5C1B" w14:textId="777638FD" w:rsidR="00A162F0" w:rsidRDefault="00A162F0" w:rsidP="00A162F0">
      <w:pPr>
        <w:spacing w:after="0" w:line="240" w:lineRule="auto"/>
        <w:ind w:left="2160"/>
        <w:rPr>
          <w:rFonts w:ascii="Garamond" w:eastAsia="Times New Roman" w:hAnsi="Garamond" w:cs="Calibri"/>
          <w:color w:val="000000"/>
        </w:rPr>
      </w:pPr>
      <w:r>
        <w:rPr>
          <w:rFonts w:ascii="Garamond" w:eastAsia="Times New Roman" w:hAnsi="Garamond" w:cs="Calibri"/>
          <w:color w:val="000000"/>
        </w:rPr>
        <w:t xml:space="preserve">Ten years of data are being examined on whether/if Calculus courses predict success in certain STEM fields. Pre-calculus has been determined to not work as well, but this will be examined too. </w:t>
      </w:r>
    </w:p>
    <w:p w14:paraId="0D75493C" w14:textId="67873812" w:rsidR="00A162F0" w:rsidRDefault="00A162F0" w:rsidP="00A162F0">
      <w:pPr>
        <w:spacing w:after="0" w:line="240" w:lineRule="auto"/>
        <w:ind w:left="2160"/>
        <w:rPr>
          <w:rFonts w:ascii="Garamond" w:eastAsia="Times New Roman" w:hAnsi="Garamond" w:cs="Calibri"/>
          <w:color w:val="000000"/>
        </w:rPr>
      </w:pPr>
    </w:p>
    <w:p w14:paraId="497EE9FF" w14:textId="2FAF33A5" w:rsidR="00A162F0" w:rsidRDefault="00A162F0" w:rsidP="00A162F0">
      <w:pPr>
        <w:spacing w:after="0" w:line="240" w:lineRule="auto"/>
        <w:ind w:left="2160"/>
        <w:rPr>
          <w:rFonts w:ascii="Garamond" w:eastAsia="Times New Roman" w:hAnsi="Garamond" w:cs="Calibri"/>
          <w:color w:val="000000"/>
        </w:rPr>
      </w:pPr>
      <w:r>
        <w:rPr>
          <w:rFonts w:ascii="Garamond" w:eastAsia="Times New Roman" w:hAnsi="Garamond" w:cs="Calibri"/>
          <w:color w:val="000000"/>
        </w:rPr>
        <w:t xml:space="preserve">Assessment cycle is in full-swing. This semesters’ reports will come out in the fall. Quantitative, IT and Computing are going to be reviewed in September. Courtney and her team are assessing ENGH </w:t>
      </w:r>
      <w:r w:rsidR="00926021">
        <w:rPr>
          <w:rFonts w:ascii="Garamond" w:eastAsia="Times New Roman" w:hAnsi="Garamond" w:cs="Calibri"/>
          <w:color w:val="000000"/>
        </w:rPr>
        <w:t>302</w:t>
      </w:r>
      <w:r>
        <w:rPr>
          <w:rFonts w:ascii="Garamond" w:eastAsia="Times New Roman" w:hAnsi="Garamond" w:cs="Calibri"/>
          <w:color w:val="000000"/>
        </w:rPr>
        <w:t xml:space="preserve"> and also INTO Mason courses. They will meet the third week of May. Stephanie and Courtney will coordinate to discuss that data. </w:t>
      </w:r>
      <w:r w:rsidR="005A1A7E">
        <w:rPr>
          <w:rFonts w:ascii="Garamond" w:eastAsia="Times New Roman" w:hAnsi="Garamond" w:cs="Calibri"/>
          <w:color w:val="000000"/>
        </w:rPr>
        <w:t xml:space="preserve">Honors, Korea and INTS assessments are also going on. Natural Science with and without lab assessments are in pre-planning phases. Chris DiTeresi is assisting with this effort. </w:t>
      </w:r>
    </w:p>
    <w:p w14:paraId="6F5D165B" w14:textId="612FA3F5" w:rsidR="005A1A7E" w:rsidRDefault="005A1A7E" w:rsidP="00A162F0">
      <w:pPr>
        <w:spacing w:after="0" w:line="240" w:lineRule="auto"/>
        <w:ind w:left="2160"/>
        <w:rPr>
          <w:rFonts w:ascii="Garamond" w:eastAsia="Times New Roman" w:hAnsi="Garamond" w:cs="Calibri"/>
          <w:color w:val="000000"/>
        </w:rPr>
      </w:pPr>
    </w:p>
    <w:p w14:paraId="7BB1D46D" w14:textId="7FD469CF" w:rsidR="005A1A7E" w:rsidRPr="00A162F0" w:rsidRDefault="005A1A7E" w:rsidP="00A162F0">
      <w:pPr>
        <w:spacing w:after="0" w:line="240" w:lineRule="auto"/>
        <w:ind w:left="2160"/>
        <w:rPr>
          <w:rFonts w:ascii="Garamond" w:eastAsia="Times New Roman" w:hAnsi="Garamond" w:cs="Calibri"/>
          <w:color w:val="000000"/>
        </w:rPr>
      </w:pPr>
      <w:r>
        <w:rPr>
          <w:rFonts w:ascii="Garamond" w:eastAsia="Times New Roman" w:hAnsi="Garamond" w:cs="Calibri"/>
          <w:color w:val="000000"/>
        </w:rPr>
        <w:t xml:space="preserve">Beth Johnson in VSE successfully petitioned the University to purchase software that can analyze scantron data. It can also be transported via thumb drive. Stephanie can run these reports or faculty can attend a workshop and run the reports themselves at a designated location in the JC. This will help faculty improve their multiple choice exams. You can also communicate with your gradebook to eliminate manual entry. </w:t>
      </w:r>
      <w:r w:rsidR="00053F86">
        <w:rPr>
          <w:rFonts w:ascii="Garamond" w:eastAsia="Times New Roman" w:hAnsi="Garamond" w:cs="Calibri"/>
          <w:color w:val="000000"/>
        </w:rPr>
        <w:t>It is also compatible with SAS jump software.</w:t>
      </w:r>
    </w:p>
    <w:p w14:paraId="21BBCB74" w14:textId="77777777" w:rsidR="002B6693" w:rsidRPr="00E5638D" w:rsidRDefault="002B6693" w:rsidP="002B6693">
      <w:pPr>
        <w:pStyle w:val="ListParagraph"/>
        <w:spacing w:after="0" w:line="240" w:lineRule="auto"/>
        <w:rPr>
          <w:rFonts w:ascii="Calibri" w:eastAsia="Times New Roman" w:hAnsi="Calibri" w:cs="Calibri"/>
          <w:color w:val="000000"/>
        </w:rPr>
      </w:pPr>
    </w:p>
    <w:p w14:paraId="7BD97E3F" w14:textId="0F48BE72" w:rsidR="00E5638D" w:rsidRPr="002B0FFD" w:rsidRDefault="00E5638D" w:rsidP="00E5638D">
      <w:pPr>
        <w:pStyle w:val="ListParagraph"/>
        <w:numPr>
          <w:ilvl w:val="0"/>
          <w:numId w:val="1"/>
        </w:numPr>
        <w:spacing w:after="0" w:line="240" w:lineRule="auto"/>
        <w:rPr>
          <w:rFonts w:ascii="Calibri" w:eastAsia="Times New Roman" w:hAnsi="Calibri" w:cs="Calibri"/>
          <w:color w:val="000000"/>
        </w:rPr>
      </w:pPr>
      <w:r w:rsidRPr="00E5638D">
        <w:rPr>
          <w:rFonts w:ascii="Garamond" w:eastAsia="Times New Roman" w:hAnsi="Garamond" w:cs="Calibri"/>
          <w:color w:val="000000"/>
        </w:rPr>
        <w:t>Committee Business: Next year’s committee schedule</w:t>
      </w:r>
    </w:p>
    <w:p w14:paraId="2B4486F7" w14:textId="40B7E5E3" w:rsidR="002B0FFD" w:rsidRDefault="00FC015E" w:rsidP="00FC015E">
      <w:pPr>
        <w:spacing w:after="0" w:line="240" w:lineRule="auto"/>
        <w:ind w:left="2160"/>
        <w:rPr>
          <w:rFonts w:ascii="Garamond" w:eastAsia="Times New Roman" w:hAnsi="Garamond" w:cs="Calibri"/>
          <w:color w:val="000000"/>
        </w:rPr>
      </w:pPr>
      <w:r>
        <w:rPr>
          <w:rFonts w:ascii="Calibri" w:eastAsia="Times New Roman" w:hAnsi="Calibri" w:cs="Calibri"/>
          <w:color w:val="000000"/>
        </w:rPr>
        <w:t xml:space="preserve">        </w:t>
      </w:r>
      <w:r>
        <w:rPr>
          <w:rFonts w:ascii="Garamond" w:eastAsia="Times New Roman" w:hAnsi="Garamond" w:cs="Calibri"/>
          <w:color w:val="000000"/>
        </w:rPr>
        <w:t xml:space="preserve">The proposed schedule has been posted to the Mason Core website. Please let </w:t>
      </w:r>
    </w:p>
    <w:p w14:paraId="0C9221F0" w14:textId="77777777" w:rsidR="00BB028B" w:rsidRDefault="00FC015E" w:rsidP="00FC015E">
      <w:pPr>
        <w:spacing w:after="0" w:line="240" w:lineRule="auto"/>
        <w:ind w:left="2160"/>
        <w:rPr>
          <w:rFonts w:ascii="Garamond" w:eastAsia="Times New Roman" w:hAnsi="Garamond" w:cs="Calibri"/>
          <w:color w:val="000000"/>
        </w:rPr>
      </w:pPr>
      <w:r>
        <w:rPr>
          <w:rFonts w:ascii="Garamond" w:eastAsia="Times New Roman" w:hAnsi="Garamond" w:cs="Calibri"/>
          <w:color w:val="000000"/>
        </w:rPr>
        <w:tab/>
        <w:t>Anyone interested in joining the committee should refer to this schedule.</w:t>
      </w:r>
    </w:p>
    <w:p w14:paraId="512D400C" w14:textId="6E2BDFD7" w:rsidR="00FC015E" w:rsidRPr="00FC015E" w:rsidRDefault="00BB028B" w:rsidP="00BB028B">
      <w:pPr>
        <w:spacing w:after="0" w:line="240" w:lineRule="auto"/>
        <w:ind w:left="2880"/>
        <w:rPr>
          <w:rFonts w:ascii="Garamond" w:eastAsia="Times New Roman" w:hAnsi="Garamond" w:cs="Calibri"/>
          <w:color w:val="000000"/>
        </w:rPr>
      </w:pPr>
      <w:r>
        <w:rPr>
          <w:rFonts w:ascii="Garamond" w:eastAsia="Times New Roman" w:hAnsi="Garamond" w:cs="Calibri"/>
          <w:color w:val="000000"/>
        </w:rPr>
        <w:t>There will be no summer retreat. The committee chairs and faculty fellow will be attending a series of conferences/workshops.</w:t>
      </w:r>
    </w:p>
    <w:p w14:paraId="3EA1D669" w14:textId="77777777" w:rsidR="002B7AF4" w:rsidRDefault="00E5638D" w:rsidP="002B7AF4">
      <w:pPr>
        <w:pStyle w:val="ListParagraph"/>
        <w:spacing w:after="0" w:line="240" w:lineRule="auto"/>
        <w:rPr>
          <w:rFonts w:ascii="Garamond" w:eastAsia="Times New Roman" w:hAnsi="Garamond" w:cs="Calibri"/>
          <w:color w:val="000000"/>
        </w:rPr>
      </w:pPr>
      <w:r w:rsidRPr="00E5638D">
        <w:rPr>
          <w:rFonts w:ascii="Garamond" w:eastAsia="Times New Roman" w:hAnsi="Garamond" w:cs="Calibri"/>
          <w:color w:val="000000"/>
        </w:rPr>
        <w:lastRenderedPageBreak/>
        <w:t>                                  Welcome: Samaine Lockwood, Mason Core Faculty Fellow!</w:t>
      </w:r>
    </w:p>
    <w:p w14:paraId="64F1B00F" w14:textId="26FE6241" w:rsidR="00E57114" w:rsidRPr="002B7AF4" w:rsidRDefault="002B7AF4" w:rsidP="002B7AF4">
      <w:pPr>
        <w:pStyle w:val="ListParagraph"/>
        <w:spacing w:after="0" w:line="240" w:lineRule="auto"/>
        <w:ind w:left="1440" w:firstLine="720"/>
        <w:rPr>
          <w:rFonts w:ascii="Garamond" w:eastAsia="Times New Roman" w:hAnsi="Garamond" w:cs="Calibri"/>
          <w:color w:val="000000"/>
        </w:rPr>
      </w:pPr>
      <w:r>
        <w:rPr>
          <w:rFonts w:ascii="Garamond" w:eastAsia="Times New Roman" w:hAnsi="Garamond" w:cs="Calibri"/>
          <w:color w:val="000000"/>
        </w:rPr>
        <w:t xml:space="preserve">        </w:t>
      </w:r>
      <w:r w:rsidR="00445963" w:rsidRPr="002B6693">
        <w:rPr>
          <w:rFonts w:ascii="Garamond" w:hAnsi="Garamond"/>
        </w:rPr>
        <w:t xml:space="preserve">Administrative Note: </w:t>
      </w:r>
      <w:r w:rsidR="00E57114" w:rsidRPr="002B6693">
        <w:rPr>
          <w:rFonts w:ascii="Garamond" w:hAnsi="Garamond"/>
        </w:rPr>
        <w:t>Change the curriculum map to</w:t>
      </w:r>
      <w:r>
        <w:rPr>
          <w:rFonts w:ascii="Garamond" w:hAnsi="Garamond"/>
        </w:rPr>
        <w:t xml:space="preserve"> improve formatting</w:t>
      </w:r>
    </w:p>
    <w:p w14:paraId="39E1AC8A" w14:textId="77777777" w:rsidR="00E57114" w:rsidRPr="00E57114" w:rsidRDefault="00E57114" w:rsidP="00E57114">
      <w:pPr>
        <w:rPr>
          <w:rFonts w:ascii="Garamond" w:hAnsi="Garamond"/>
        </w:rPr>
      </w:pPr>
    </w:p>
    <w:sectPr w:rsidR="00E57114" w:rsidRPr="00E57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6718"/>
    <w:multiLevelType w:val="hybridMultilevel"/>
    <w:tmpl w:val="D3FCF710"/>
    <w:lvl w:ilvl="0" w:tplc="E290287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5D"/>
    <w:rsid w:val="00053F86"/>
    <w:rsid w:val="00094EC2"/>
    <w:rsid w:val="000B3B5B"/>
    <w:rsid w:val="000D7EB9"/>
    <w:rsid w:val="00103657"/>
    <w:rsid w:val="001B1241"/>
    <w:rsid w:val="002879A2"/>
    <w:rsid w:val="002B0FFD"/>
    <w:rsid w:val="002B6693"/>
    <w:rsid w:val="002B7AF4"/>
    <w:rsid w:val="00365F68"/>
    <w:rsid w:val="003A1EF9"/>
    <w:rsid w:val="004302CC"/>
    <w:rsid w:val="0044225D"/>
    <w:rsid w:val="00445963"/>
    <w:rsid w:val="0045527A"/>
    <w:rsid w:val="00487A31"/>
    <w:rsid w:val="004D5A72"/>
    <w:rsid w:val="00542C5C"/>
    <w:rsid w:val="0059420F"/>
    <w:rsid w:val="005A1A7E"/>
    <w:rsid w:val="005A455E"/>
    <w:rsid w:val="005C0873"/>
    <w:rsid w:val="005C3F07"/>
    <w:rsid w:val="006057B6"/>
    <w:rsid w:val="00620C38"/>
    <w:rsid w:val="00631025"/>
    <w:rsid w:val="00641683"/>
    <w:rsid w:val="006967AF"/>
    <w:rsid w:val="00710B38"/>
    <w:rsid w:val="00715DA2"/>
    <w:rsid w:val="007A6262"/>
    <w:rsid w:val="007E650D"/>
    <w:rsid w:val="008034D7"/>
    <w:rsid w:val="008F3DF7"/>
    <w:rsid w:val="00926021"/>
    <w:rsid w:val="009A0339"/>
    <w:rsid w:val="009C2070"/>
    <w:rsid w:val="00A162F0"/>
    <w:rsid w:val="00A77DBE"/>
    <w:rsid w:val="00AD6049"/>
    <w:rsid w:val="00AD75A3"/>
    <w:rsid w:val="00B61350"/>
    <w:rsid w:val="00BB028B"/>
    <w:rsid w:val="00C07954"/>
    <w:rsid w:val="00DB507E"/>
    <w:rsid w:val="00DF5432"/>
    <w:rsid w:val="00E03FF2"/>
    <w:rsid w:val="00E5638D"/>
    <w:rsid w:val="00E57114"/>
    <w:rsid w:val="00EB136D"/>
    <w:rsid w:val="00EE082F"/>
    <w:rsid w:val="00F14970"/>
    <w:rsid w:val="00F566F8"/>
    <w:rsid w:val="00F8161C"/>
    <w:rsid w:val="00F935DD"/>
    <w:rsid w:val="00FC015E"/>
    <w:rsid w:val="00FE241B"/>
    <w:rsid w:val="00FE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5CEA"/>
  <w15:chartTrackingRefBased/>
  <w15:docId w15:val="{AE0737B0-700D-4250-8B05-649B7C2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27103">
      <w:bodyDiv w:val="1"/>
      <w:marLeft w:val="0"/>
      <w:marRight w:val="0"/>
      <w:marTop w:val="0"/>
      <w:marBottom w:val="0"/>
      <w:divBdr>
        <w:top w:val="none" w:sz="0" w:space="0" w:color="auto"/>
        <w:left w:val="none" w:sz="0" w:space="0" w:color="auto"/>
        <w:bottom w:val="none" w:sz="0" w:space="0" w:color="auto"/>
        <w:right w:val="none" w:sz="0" w:space="0" w:color="auto"/>
      </w:divBdr>
      <w:divsChild>
        <w:div w:id="38988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ingcatalog.gmu.edu/courseleaf/courseleaf.cgi?page=/courseadmin/15893/index.html&amp;step=showfullreco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orkingcatalog.gmu.edu/courseleaf/courseleaf.cgi?page=/courseadmin/15893/index.html&amp;step=showfullrecord" TargetMode="External"/><Relationship Id="rId12" Type="http://schemas.openxmlformats.org/officeDocument/2006/relationships/hyperlink" Target="https://workingcatalog.gmu.edu/courseleaf/courseleaf.cgi?page=/courseadmin/16127/index.html&amp;step=showfullrecord"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orkingcatalog.gmu.edu/courseleaf/courseleaf.cgi?page=/courseadmin/16196/index.html&amp;step=showfullrecord" TargetMode="External"/><Relationship Id="rId11" Type="http://schemas.openxmlformats.org/officeDocument/2006/relationships/hyperlink" Target="https://workingcatalog.gmu.edu/courseleaf/courseleaf.cgi?page=/courseadmin/16127/index.html&amp;step=showfullrecord" TargetMode="External"/><Relationship Id="rId5" Type="http://schemas.openxmlformats.org/officeDocument/2006/relationships/hyperlink" Target="https://workingcatalog.gmu.edu/courseleaf/courseleaf.cgi?page=/courseadmin/654/index.html&amp;step=showfullrecord" TargetMode="External"/><Relationship Id="rId15" Type="http://schemas.openxmlformats.org/officeDocument/2006/relationships/customXml" Target="../customXml/item1.xml"/><Relationship Id="rId10" Type="http://schemas.openxmlformats.org/officeDocument/2006/relationships/hyperlink" Target="https://workingcatalog.gmu.edu/courseleaf/courseleaf.cgi?page=/courseadmin/16307/index.html&amp;step=showfullrecord" TargetMode="External"/><Relationship Id="rId4" Type="http://schemas.openxmlformats.org/officeDocument/2006/relationships/webSettings" Target="webSettings.xml"/><Relationship Id="rId9" Type="http://schemas.openxmlformats.org/officeDocument/2006/relationships/hyperlink" Target="https://workingcatalog.gmu.edu/courseleaf/courseleaf.cgi?page=/courseadmin/15894/index.html&amp;step=showfullreco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CBD753B5BFA4CA84D560629C94896" ma:contentTypeVersion="17" ma:contentTypeDescription="Create a new document." ma:contentTypeScope="" ma:versionID="5cf507eb23ad2501afd0792d5503a3c3">
  <xsd:schema xmlns:xsd="http://www.w3.org/2001/XMLSchema" xmlns:xs="http://www.w3.org/2001/XMLSchema" xmlns:p="http://schemas.microsoft.com/office/2006/metadata/properties" xmlns:ns2="e6163753-d13b-45f8-bc83-49441ed00ebe" xmlns:ns3="f5f0d947-d3c0-421e-ba19-c7bfaa636217" targetNamespace="http://schemas.microsoft.com/office/2006/metadata/properties" ma:root="true" ma:fieldsID="73746619b300be3ff3b913d36236c237" ns2:_="" ns3:_="">
    <xsd:import namespace="e6163753-d13b-45f8-bc83-49441ed00ebe"/>
    <xsd:import namespace="f5f0d947-d3c0-421e-ba19-c7bfaa636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753-d13b-45f8-bc83-49441ed00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f0d947-d3c0-421e-ba19-c7bfaa6362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d8c34ee-3c40-47f0-b5db-2a42178b57e2}" ma:internalName="TaxCatchAll" ma:showField="CatchAllData" ma:web="f5f0d947-d3c0-421e-ba19-c7bfaa636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0d947-d3c0-421e-ba19-c7bfaa636217" xsi:nil="true"/>
    <lcf76f155ced4ddcb4097134ff3c332f xmlns="e6163753-d13b-45f8-bc83-49441ed00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4B986-FAED-4FA6-84D9-24B3147DEEDE}"/>
</file>

<file path=customXml/itemProps2.xml><?xml version="1.0" encoding="utf-8"?>
<ds:datastoreItem xmlns:ds="http://schemas.openxmlformats.org/officeDocument/2006/customXml" ds:itemID="{24DA78F1-45CC-4466-ACEB-C200CA0AAFDC}"/>
</file>

<file path=customXml/itemProps3.xml><?xml version="1.0" encoding="utf-8"?>
<ds:datastoreItem xmlns:ds="http://schemas.openxmlformats.org/officeDocument/2006/customXml" ds:itemID="{46AF1B57-6D3C-4DF8-914A-FA6A21D8D661}"/>
</file>

<file path=docProps/app.xml><?xml version="1.0" encoding="utf-8"?>
<Properties xmlns="http://schemas.openxmlformats.org/officeDocument/2006/extended-properties" xmlns:vt="http://schemas.openxmlformats.org/officeDocument/2006/docPropsVTypes">
  <Template>Normal.dotm</Template>
  <TotalTime>1</TotalTime>
  <Pages>4</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Shires</dc:creator>
  <cp:keywords/>
  <dc:description/>
  <cp:lastModifiedBy>Krista Shires</cp:lastModifiedBy>
  <cp:revision>2</cp:revision>
  <dcterms:created xsi:type="dcterms:W3CDTF">2019-05-02T19:06:00Z</dcterms:created>
  <dcterms:modified xsi:type="dcterms:W3CDTF">2019-05-02T19:06:00Z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0x0101007E9CBD753B5BFA4CA84D560629C94896</vt:lpwstr>
  </property>
</Properties>
</file>